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43A2" w14:textId="77777777" w:rsidR="00BE5CDF" w:rsidRPr="00730F60" w:rsidRDefault="00BE5CDF" w:rsidP="00BE5CDF">
      <w:pPr>
        <w:rPr>
          <w:rFonts w:ascii="Arial" w:hAnsi="Arial" w:cs="Arial"/>
          <w:b/>
          <w:sz w:val="48"/>
          <w:szCs w:val="48"/>
        </w:rPr>
      </w:pPr>
      <w:bookmarkStart w:id="0" w:name="_GoBack"/>
      <w:bookmarkEnd w:id="0"/>
      <w:r w:rsidRPr="00730F60">
        <w:rPr>
          <w:rFonts w:ascii="Arial" w:hAnsi="Arial" w:cs="Arial"/>
          <w:b/>
          <w:sz w:val="48"/>
          <w:szCs w:val="48"/>
        </w:rPr>
        <w:t>Outbreak Management Plan</w:t>
      </w:r>
      <w:r w:rsidR="00216FB9" w:rsidRPr="00730F60">
        <w:rPr>
          <w:rFonts w:ascii="Arial" w:hAnsi="Arial" w:cs="Arial"/>
          <w:b/>
          <w:sz w:val="48"/>
          <w:szCs w:val="48"/>
        </w:rPr>
        <w:t>:</w:t>
      </w:r>
      <w:r w:rsidRPr="00730F60">
        <w:rPr>
          <w:rFonts w:ascii="Arial" w:hAnsi="Arial" w:cs="Arial"/>
          <w:b/>
          <w:sz w:val="48"/>
          <w:szCs w:val="48"/>
        </w:rPr>
        <w:t xml:space="preserve"> </w:t>
      </w:r>
    </w:p>
    <w:p w14:paraId="659249AF" w14:textId="77777777" w:rsidR="00BE5CDF" w:rsidRPr="00730F60" w:rsidRDefault="00BE5CDF" w:rsidP="00BE5CDF">
      <w:pPr>
        <w:rPr>
          <w:rFonts w:ascii="Arial" w:hAnsi="Arial" w:cs="Arial"/>
          <w:b/>
          <w:sz w:val="48"/>
          <w:szCs w:val="48"/>
        </w:rPr>
      </w:pPr>
      <w:r w:rsidRPr="00730F60">
        <w:rPr>
          <w:rFonts w:ascii="Arial" w:hAnsi="Arial" w:cs="Arial"/>
          <w:b/>
          <w:sz w:val="48"/>
          <w:szCs w:val="48"/>
        </w:rPr>
        <w:t>Influenza and Influenza-Like-Illness (ILI)</w:t>
      </w:r>
    </w:p>
    <w:p w14:paraId="3821A261" w14:textId="77777777" w:rsidR="00FF71C3" w:rsidRPr="00730F60" w:rsidRDefault="00BE5CDF" w:rsidP="00BE5CDF">
      <w:pPr>
        <w:rPr>
          <w:rFonts w:ascii="Arial" w:hAnsi="Arial" w:cs="Arial"/>
          <w:b/>
          <w:i/>
          <w:sz w:val="28"/>
          <w:szCs w:val="28"/>
        </w:rPr>
      </w:pPr>
      <w:r w:rsidRPr="00730F60">
        <w:rPr>
          <w:rFonts w:ascii="Arial" w:hAnsi="Arial" w:cs="Arial"/>
          <w:b/>
          <w:i/>
          <w:sz w:val="28"/>
          <w:szCs w:val="28"/>
        </w:rPr>
        <w:t>Template for residential aged care facilities</w:t>
      </w:r>
      <w:r w:rsidR="00426D76" w:rsidRPr="00730F60">
        <w:rPr>
          <w:rFonts w:ascii="Arial" w:hAnsi="Arial" w:cs="Arial"/>
          <w:b/>
          <w:i/>
          <w:sz w:val="28"/>
          <w:szCs w:val="28"/>
        </w:rPr>
        <w:t xml:space="preserve"> (</w:t>
      </w:r>
      <w:r w:rsidR="00426D76" w:rsidRPr="00730F60">
        <w:rPr>
          <w:rFonts w:ascii="Arial" w:hAnsi="Arial" w:cs="Arial"/>
          <w:b/>
          <w:i/>
          <w:sz w:val="28"/>
          <w:szCs w:val="28"/>
          <w:highlight w:val="yellow"/>
        </w:rPr>
        <w:t>Version 2.</w:t>
      </w:r>
      <w:r w:rsidR="00730F60" w:rsidRPr="00730F60">
        <w:rPr>
          <w:rFonts w:ascii="Arial" w:hAnsi="Arial" w:cs="Arial"/>
          <w:b/>
          <w:i/>
          <w:sz w:val="28"/>
          <w:szCs w:val="28"/>
          <w:highlight w:val="yellow"/>
        </w:rPr>
        <w:t>2</w:t>
      </w:r>
      <w:r w:rsidR="00402EAB" w:rsidRPr="00730F60">
        <w:rPr>
          <w:rFonts w:ascii="Arial" w:hAnsi="Arial" w:cs="Arial"/>
          <w:b/>
          <w:i/>
          <w:sz w:val="28"/>
          <w:szCs w:val="28"/>
          <w:highlight w:val="yellow"/>
        </w:rPr>
        <w:t>,</w:t>
      </w:r>
      <w:r w:rsidR="00426D76" w:rsidRPr="00730F60">
        <w:rPr>
          <w:rFonts w:ascii="Arial" w:hAnsi="Arial" w:cs="Arial"/>
          <w:b/>
          <w:i/>
          <w:sz w:val="28"/>
          <w:szCs w:val="28"/>
          <w:highlight w:val="yellow"/>
        </w:rPr>
        <w:t xml:space="preserve"> </w:t>
      </w:r>
      <w:r w:rsidR="00FF7BCB" w:rsidRPr="00730F60">
        <w:rPr>
          <w:rFonts w:ascii="Arial" w:hAnsi="Arial" w:cs="Arial"/>
          <w:b/>
          <w:i/>
          <w:sz w:val="28"/>
          <w:szCs w:val="28"/>
          <w:highlight w:val="yellow"/>
        </w:rPr>
        <w:t>1</w:t>
      </w:r>
      <w:r w:rsidR="00730F60" w:rsidRPr="00730F60">
        <w:rPr>
          <w:rFonts w:ascii="Arial" w:hAnsi="Arial" w:cs="Arial"/>
          <w:b/>
          <w:i/>
          <w:sz w:val="28"/>
          <w:szCs w:val="28"/>
          <w:highlight w:val="yellow"/>
        </w:rPr>
        <w:t>7</w:t>
      </w:r>
      <w:r w:rsidR="00FF7BCB" w:rsidRPr="00730F60">
        <w:rPr>
          <w:rFonts w:ascii="Arial" w:hAnsi="Arial" w:cs="Arial"/>
          <w:b/>
          <w:i/>
          <w:sz w:val="28"/>
          <w:szCs w:val="28"/>
          <w:highlight w:val="yellow"/>
        </w:rPr>
        <w:t xml:space="preserve"> </w:t>
      </w:r>
      <w:r w:rsidR="00730F60" w:rsidRPr="00730F60">
        <w:rPr>
          <w:rFonts w:ascii="Arial" w:hAnsi="Arial" w:cs="Arial"/>
          <w:b/>
          <w:i/>
          <w:sz w:val="28"/>
          <w:szCs w:val="28"/>
          <w:highlight w:val="yellow"/>
        </w:rPr>
        <w:t>June</w:t>
      </w:r>
      <w:r w:rsidR="00EF7055" w:rsidRPr="00730F60">
        <w:rPr>
          <w:rFonts w:ascii="Arial" w:hAnsi="Arial" w:cs="Arial"/>
          <w:b/>
          <w:i/>
          <w:sz w:val="28"/>
          <w:szCs w:val="28"/>
          <w:highlight w:val="yellow"/>
        </w:rPr>
        <w:t xml:space="preserve"> </w:t>
      </w:r>
      <w:r w:rsidR="00426D76" w:rsidRPr="00730F60">
        <w:rPr>
          <w:rFonts w:ascii="Arial" w:hAnsi="Arial" w:cs="Arial"/>
          <w:b/>
          <w:i/>
          <w:sz w:val="28"/>
          <w:szCs w:val="28"/>
          <w:highlight w:val="yellow"/>
        </w:rPr>
        <w:t>2020</w:t>
      </w:r>
      <w:r w:rsidR="00426D76" w:rsidRPr="00730F60">
        <w:rPr>
          <w:rFonts w:ascii="Arial" w:hAnsi="Arial" w:cs="Arial"/>
          <w:b/>
          <w:i/>
          <w:sz w:val="28"/>
          <w:szCs w:val="28"/>
        </w:rPr>
        <w:t>)</w:t>
      </w:r>
    </w:p>
    <w:p w14:paraId="7D5F3AFA" w14:textId="77777777" w:rsidR="00FF71C3" w:rsidRPr="00730F60" w:rsidRDefault="00FF71C3" w:rsidP="00FF71C3">
      <w:pPr>
        <w:rPr>
          <w:rFonts w:ascii="Arial" w:hAnsi="Arial" w:cs="Arial"/>
          <w:b/>
          <w:i/>
          <w:sz w:val="32"/>
          <w:szCs w:val="32"/>
        </w:rPr>
      </w:pPr>
      <w:r w:rsidRPr="00730F60">
        <w:rPr>
          <w:rFonts w:ascii="Arial" w:hAnsi="Arial" w:cs="Arial"/>
          <w:b/>
          <w:i/>
          <w:sz w:val="32"/>
          <w:szCs w:val="32"/>
        </w:rPr>
        <w:t>How to use this template</w:t>
      </w:r>
    </w:p>
    <w:p w14:paraId="49667D8F" w14:textId="77777777" w:rsidR="00FF71C3" w:rsidRPr="00730F60" w:rsidRDefault="00FF71C3" w:rsidP="00FF71C3">
      <w:pPr>
        <w:rPr>
          <w:rFonts w:ascii="Arial" w:hAnsi="Arial" w:cs="Arial"/>
          <w:i/>
          <w:sz w:val="20"/>
          <w:szCs w:val="20"/>
        </w:rPr>
      </w:pPr>
      <w:r w:rsidRPr="00730F60">
        <w:rPr>
          <w:rFonts w:ascii="Arial" w:hAnsi="Arial" w:cs="Arial"/>
          <w:i/>
          <w:sz w:val="20"/>
          <w:szCs w:val="20"/>
        </w:rPr>
        <w:t>This template is a compilation of checklists, forms and templates to assist residential care facilities with planning for an outbreak of influenza or influenza-like-illness (ILI)</w:t>
      </w:r>
      <w:r w:rsidR="00B81486" w:rsidRPr="00730F60">
        <w:rPr>
          <w:rFonts w:ascii="Arial" w:hAnsi="Arial" w:cs="Arial"/>
          <w:i/>
          <w:sz w:val="20"/>
          <w:szCs w:val="20"/>
        </w:rPr>
        <w:t>, including a novel respiratory</w:t>
      </w:r>
      <w:r w:rsidR="00D21CF6" w:rsidRPr="00730F60">
        <w:rPr>
          <w:rFonts w:ascii="Arial" w:hAnsi="Arial" w:cs="Arial"/>
          <w:i/>
          <w:sz w:val="20"/>
          <w:szCs w:val="20"/>
        </w:rPr>
        <w:t xml:space="preserve"> disease</w:t>
      </w:r>
      <w:r w:rsidR="00B81486" w:rsidRPr="00730F60">
        <w:rPr>
          <w:rFonts w:ascii="Arial" w:hAnsi="Arial" w:cs="Arial"/>
          <w:i/>
          <w:sz w:val="20"/>
          <w:szCs w:val="20"/>
        </w:rPr>
        <w:t xml:space="preserve"> </w:t>
      </w:r>
      <w:r w:rsidR="0081628D" w:rsidRPr="00730F60">
        <w:rPr>
          <w:rFonts w:ascii="Arial" w:hAnsi="Arial" w:cs="Arial"/>
          <w:i/>
          <w:sz w:val="20"/>
          <w:szCs w:val="20"/>
        </w:rPr>
        <w:t>of</w:t>
      </w:r>
      <w:r w:rsidR="00B81486" w:rsidRPr="00730F60">
        <w:rPr>
          <w:rFonts w:ascii="Arial" w:hAnsi="Arial" w:cs="Arial"/>
          <w:i/>
          <w:sz w:val="20"/>
          <w:szCs w:val="20"/>
        </w:rPr>
        <w:t xml:space="preserve"> international or national </w:t>
      </w:r>
      <w:r w:rsidR="003B5553" w:rsidRPr="00730F60">
        <w:rPr>
          <w:rFonts w:ascii="Arial" w:hAnsi="Arial" w:cs="Arial"/>
          <w:i/>
          <w:sz w:val="20"/>
          <w:szCs w:val="20"/>
        </w:rPr>
        <w:t xml:space="preserve">public health </w:t>
      </w:r>
      <w:r w:rsidR="00B81486" w:rsidRPr="00730F60">
        <w:rPr>
          <w:rFonts w:ascii="Arial" w:hAnsi="Arial" w:cs="Arial"/>
          <w:i/>
          <w:sz w:val="20"/>
          <w:szCs w:val="20"/>
        </w:rPr>
        <w:t>concern.</w:t>
      </w:r>
    </w:p>
    <w:p w14:paraId="7BEBB0C9" w14:textId="77777777" w:rsidR="00FF71C3" w:rsidRPr="00730F60" w:rsidRDefault="00FF71C3" w:rsidP="00FF71C3">
      <w:pPr>
        <w:rPr>
          <w:rFonts w:ascii="Arial" w:hAnsi="Arial" w:cs="Arial"/>
          <w:i/>
          <w:sz w:val="20"/>
          <w:szCs w:val="20"/>
        </w:rPr>
      </w:pPr>
      <w:r w:rsidRPr="00730F60">
        <w:rPr>
          <w:rFonts w:ascii="Arial" w:hAnsi="Arial" w:cs="Arial"/>
          <w:i/>
          <w:sz w:val="20"/>
          <w:szCs w:val="20"/>
        </w:rPr>
        <w:t>The template is a guide only. It is not prescriptive or exhaustive and should be modified and expanded to reflect the outcomes of your planning.</w:t>
      </w:r>
    </w:p>
    <w:p w14:paraId="1BEA070F" w14:textId="77777777" w:rsidR="00FF71C3" w:rsidRPr="00730F60" w:rsidRDefault="00FF71C3" w:rsidP="00FF71C3">
      <w:pPr>
        <w:rPr>
          <w:rFonts w:ascii="Arial" w:hAnsi="Arial" w:cs="Arial"/>
          <w:i/>
          <w:sz w:val="20"/>
          <w:szCs w:val="20"/>
        </w:rPr>
      </w:pPr>
      <w:r w:rsidRPr="00730F60">
        <w:rPr>
          <w:rFonts w:ascii="Arial" w:hAnsi="Arial" w:cs="Arial"/>
          <w:i/>
          <w:sz w:val="20"/>
          <w:szCs w:val="20"/>
        </w:rPr>
        <w:t>Instructions for using this template:</w:t>
      </w:r>
    </w:p>
    <w:p w14:paraId="7C1D7D9F" w14:textId="77777777" w:rsidR="008F27A9" w:rsidRPr="00730F60" w:rsidRDefault="00FF71C3" w:rsidP="00FF71C3">
      <w:pPr>
        <w:numPr>
          <w:ilvl w:val="0"/>
          <w:numId w:val="3"/>
        </w:numPr>
        <w:contextualSpacing/>
        <w:rPr>
          <w:rFonts w:ascii="Arial" w:hAnsi="Arial" w:cs="Arial"/>
          <w:i/>
          <w:sz w:val="20"/>
          <w:szCs w:val="20"/>
        </w:rPr>
      </w:pPr>
      <w:r w:rsidRPr="00730F60">
        <w:rPr>
          <w:rFonts w:ascii="Arial" w:hAnsi="Arial" w:cs="Arial"/>
          <w:i/>
          <w:sz w:val="20"/>
          <w:szCs w:val="20"/>
        </w:rPr>
        <w:t xml:space="preserve">Transfer this template to the appropriate template for your </w:t>
      </w:r>
      <w:r w:rsidR="008F27A9" w:rsidRPr="00730F60">
        <w:rPr>
          <w:rFonts w:ascii="Arial" w:hAnsi="Arial" w:cs="Arial"/>
          <w:i/>
          <w:sz w:val="20"/>
          <w:szCs w:val="20"/>
        </w:rPr>
        <w:t>facility</w:t>
      </w:r>
    </w:p>
    <w:p w14:paraId="12693F4A" w14:textId="77777777" w:rsidR="009067E3" w:rsidRPr="00730F60" w:rsidRDefault="00AC377C" w:rsidP="009067E3">
      <w:pPr>
        <w:numPr>
          <w:ilvl w:val="0"/>
          <w:numId w:val="3"/>
        </w:numPr>
        <w:contextualSpacing/>
        <w:rPr>
          <w:rFonts w:ascii="Arial" w:hAnsi="Arial" w:cs="Arial"/>
          <w:i/>
          <w:sz w:val="20"/>
          <w:szCs w:val="20"/>
        </w:rPr>
      </w:pPr>
      <w:r w:rsidRPr="00730F60">
        <w:rPr>
          <w:rFonts w:ascii="Arial" w:hAnsi="Arial" w:cs="Arial"/>
          <w:i/>
          <w:sz w:val="20"/>
          <w:szCs w:val="20"/>
        </w:rPr>
        <w:t xml:space="preserve">Document the outcome of planning under each heading, </w:t>
      </w:r>
      <w:r w:rsidRPr="00730F60">
        <w:rPr>
          <w:rFonts w:ascii="Arial" w:hAnsi="Arial" w:cs="Arial"/>
          <w:b/>
          <w:i/>
          <w:sz w:val="20"/>
          <w:szCs w:val="20"/>
        </w:rPr>
        <w:t xml:space="preserve">deleting italicised text as you go  </w:t>
      </w:r>
    </w:p>
    <w:p w14:paraId="6AADBD8A" w14:textId="77777777" w:rsidR="00AC377C" w:rsidRPr="00730F60" w:rsidRDefault="00AC377C" w:rsidP="009067E3">
      <w:pPr>
        <w:ind w:left="720"/>
        <w:contextualSpacing/>
        <w:rPr>
          <w:rFonts w:ascii="Arial" w:hAnsi="Arial" w:cs="Arial"/>
          <w:i/>
          <w:sz w:val="20"/>
          <w:szCs w:val="20"/>
        </w:rPr>
      </w:pPr>
      <w:r w:rsidRPr="00730F60">
        <w:rPr>
          <w:i/>
        </w:rPr>
        <w:t>NB: Legislation must be italicised</w:t>
      </w:r>
    </w:p>
    <w:p w14:paraId="264D5829" w14:textId="77777777" w:rsidR="00AC377C" w:rsidRPr="00730F60" w:rsidRDefault="009067E3" w:rsidP="009067E3">
      <w:pPr>
        <w:numPr>
          <w:ilvl w:val="0"/>
          <w:numId w:val="3"/>
        </w:numPr>
        <w:contextualSpacing/>
        <w:rPr>
          <w:rFonts w:ascii="Arial" w:hAnsi="Arial" w:cs="Arial"/>
          <w:i/>
          <w:sz w:val="20"/>
          <w:szCs w:val="20"/>
        </w:rPr>
      </w:pPr>
      <w:r w:rsidRPr="00730F60">
        <w:rPr>
          <w:rFonts w:ascii="Arial" w:hAnsi="Arial" w:cs="Arial"/>
          <w:i/>
          <w:sz w:val="20"/>
          <w:szCs w:val="20"/>
        </w:rPr>
        <w:t xml:space="preserve">Renumber the appendices throughout the document.                                                                       Numbering the appendices has been omitted in the template to facilitate the </w:t>
      </w:r>
      <w:r w:rsidR="008046E5" w:rsidRPr="00730F60">
        <w:rPr>
          <w:rFonts w:ascii="Arial" w:hAnsi="Arial" w:cs="Arial"/>
          <w:i/>
          <w:sz w:val="20"/>
          <w:szCs w:val="20"/>
        </w:rPr>
        <w:t xml:space="preserve">potential </w:t>
      </w:r>
      <w:r w:rsidRPr="00730F60">
        <w:rPr>
          <w:rFonts w:ascii="Arial" w:hAnsi="Arial" w:cs="Arial"/>
          <w:i/>
          <w:sz w:val="20"/>
          <w:szCs w:val="20"/>
        </w:rPr>
        <w:t xml:space="preserve">addition of further appendices </w:t>
      </w:r>
    </w:p>
    <w:p w14:paraId="003BEE7F" w14:textId="77777777" w:rsidR="004B7924" w:rsidRPr="00730F60" w:rsidRDefault="004B7924" w:rsidP="004B7924">
      <w:pPr>
        <w:ind w:left="720"/>
        <w:contextualSpacing/>
        <w:rPr>
          <w:rFonts w:ascii="Arial" w:hAnsi="Arial" w:cs="Arial"/>
          <w:i/>
          <w:sz w:val="20"/>
          <w:szCs w:val="20"/>
        </w:rPr>
      </w:pPr>
    </w:p>
    <w:p w14:paraId="16392A33" w14:textId="77777777" w:rsidR="00FF71C3" w:rsidRPr="00730F60" w:rsidRDefault="00FF71C3" w:rsidP="00FF71C3">
      <w:pPr>
        <w:rPr>
          <w:rFonts w:ascii="Arial" w:hAnsi="Arial" w:cs="Arial"/>
          <w:i/>
          <w:sz w:val="20"/>
          <w:szCs w:val="20"/>
        </w:rPr>
      </w:pPr>
      <w:r w:rsidRPr="00730F60">
        <w:rPr>
          <w:rFonts w:ascii="Arial" w:hAnsi="Arial" w:cs="Arial"/>
          <w:i/>
          <w:sz w:val="20"/>
          <w:szCs w:val="20"/>
        </w:rPr>
        <w:t>The result will be a completed outbreak management plan (OMP) for influenza and ILI that is clear, concise and easy to use by all staff. The influenza OMP should summarise the strategies that will be implemented, with most of the operational information documented in the appendices for easy distribution during an outbreak response.</w:t>
      </w:r>
    </w:p>
    <w:p w14:paraId="2A149283" w14:textId="77777777" w:rsidR="00FF71C3" w:rsidRPr="00730F60" w:rsidRDefault="00FF71C3" w:rsidP="00FF71C3">
      <w:pPr>
        <w:rPr>
          <w:rFonts w:ascii="Arial" w:hAnsi="Arial" w:cs="Arial"/>
          <w:i/>
          <w:sz w:val="20"/>
          <w:szCs w:val="20"/>
        </w:rPr>
      </w:pPr>
      <w:r w:rsidRPr="00730F60">
        <w:rPr>
          <w:rFonts w:ascii="Arial" w:hAnsi="Arial" w:cs="Arial"/>
          <w:i/>
          <w:sz w:val="20"/>
          <w:szCs w:val="20"/>
        </w:rPr>
        <w:t>Alternatively, this template can be used to update your current influenza outbreak management plan.</w:t>
      </w:r>
    </w:p>
    <w:tbl>
      <w:tblPr>
        <w:tblStyle w:val="TableGrid"/>
        <w:tblW w:w="0" w:type="auto"/>
        <w:tblLook w:val="04A0" w:firstRow="1" w:lastRow="0" w:firstColumn="1" w:lastColumn="0" w:noHBand="0" w:noVBand="1"/>
      </w:tblPr>
      <w:tblGrid>
        <w:gridCol w:w="988"/>
        <w:gridCol w:w="1559"/>
        <w:gridCol w:w="2268"/>
        <w:gridCol w:w="4814"/>
      </w:tblGrid>
      <w:tr w:rsidR="00322F38" w:rsidRPr="00730F60" w14:paraId="701906D0" w14:textId="77777777" w:rsidTr="00322F38">
        <w:tc>
          <w:tcPr>
            <w:tcW w:w="9629" w:type="dxa"/>
            <w:gridSpan w:val="4"/>
          </w:tcPr>
          <w:p w14:paraId="72458555" w14:textId="77777777" w:rsidR="00322F38" w:rsidRPr="00730F60" w:rsidRDefault="00322F38" w:rsidP="00322F38">
            <w:pPr>
              <w:spacing w:line="276" w:lineRule="auto"/>
              <w:rPr>
                <w:b/>
              </w:rPr>
            </w:pPr>
            <w:r w:rsidRPr="00730F60">
              <w:rPr>
                <w:b/>
              </w:rPr>
              <w:t>Revision history</w:t>
            </w:r>
          </w:p>
        </w:tc>
      </w:tr>
      <w:tr w:rsidR="00322F38" w:rsidRPr="00730F60" w14:paraId="13FFCF35" w14:textId="77777777" w:rsidTr="00322F38">
        <w:tc>
          <w:tcPr>
            <w:tcW w:w="988" w:type="dxa"/>
          </w:tcPr>
          <w:p w14:paraId="0B273A00" w14:textId="77777777" w:rsidR="00322F38" w:rsidRPr="00730F60" w:rsidRDefault="00322F38" w:rsidP="00322F38">
            <w:pPr>
              <w:spacing w:line="276" w:lineRule="auto"/>
              <w:rPr>
                <w:b/>
              </w:rPr>
            </w:pPr>
            <w:r w:rsidRPr="00730F60">
              <w:rPr>
                <w:b/>
              </w:rPr>
              <w:t>Version</w:t>
            </w:r>
          </w:p>
        </w:tc>
        <w:tc>
          <w:tcPr>
            <w:tcW w:w="1559" w:type="dxa"/>
          </w:tcPr>
          <w:p w14:paraId="7AE8BCC8" w14:textId="77777777" w:rsidR="00322F38" w:rsidRPr="00730F60" w:rsidRDefault="00322F38" w:rsidP="00322F38">
            <w:pPr>
              <w:spacing w:line="276" w:lineRule="auto"/>
              <w:rPr>
                <w:b/>
              </w:rPr>
            </w:pPr>
            <w:r w:rsidRPr="00730F60">
              <w:rPr>
                <w:b/>
              </w:rPr>
              <w:t>Date</w:t>
            </w:r>
          </w:p>
        </w:tc>
        <w:tc>
          <w:tcPr>
            <w:tcW w:w="2268" w:type="dxa"/>
          </w:tcPr>
          <w:p w14:paraId="4D9F39FE" w14:textId="77777777" w:rsidR="00322F38" w:rsidRPr="00730F60" w:rsidRDefault="00322F38" w:rsidP="00322F38">
            <w:pPr>
              <w:spacing w:line="276" w:lineRule="auto"/>
              <w:rPr>
                <w:b/>
              </w:rPr>
            </w:pPr>
            <w:r w:rsidRPr="00730F60">
              <w:rPr>
                <w:b/>
              </w:rPr>
              <w:t>Revised by</w:t>
            </w:r>
          </w:p>
        </w:tc>
        <w:tc>
          <w:tcPr>
            <w:tcW w:w="4814" w:type="dxa"/>
          </w:tcPr>
          <w:p w14:paraId="7080B07E" w14:textId="77777777" w:rsidR="00322F38" w:rsidRPr="00730F60" w:rsidRDefault="00322F38" w:rsidP="00322F38">
            <w:pPr>
              <w:spacing w:line="276" w:lineRule="auto"/>
              <w:rPr>
                <w:b/>
              </w:rPr>
            </w:pPr>
            <w:r w:rsidRPr="00730F60">
              <w:rPr>
                <w:b/>
              </w:rPr>
              <w:t>Changes</w:t>
            </w:r>
          </w:p>
        </w:tc>
      </w:tr>
      <w:tr w:rsidR="00730F60" w:rsidRPr="00730F60" w14:paraId="07CB0BA8" w14:textId="77777777" w:rsidTr="00322F38">
        <w:tc>
          <w:tcPr>
            <w:tcW w:w="988" w:type="dxa"/>
          </w:tcPr>
          <w:p w14:paraId="57BCDA6D" w14:textId="77777777" w:rsidR="00730F60" w:rsidRPr="00730F60" w:rsidRDefault="00730F60" w:rsidP="00322F38">
            <w:pPr>
              <w:rPr>
                <w:bCs/>
              </w:rPr>
            </w:pPr>
            <w:r w:rsidRPr="00730F60">
              <w:rPr>
                <w:bCs/>
              </w:rPr>
              <w:t>2.2</w:t>
            </w:r>
          </w:p>
        </w:tc>
        <w:tc>
          <w:tcPr>
            <w:tcW w:w="1559" w:type="dxa"/>
          </w:tcPr>
          <w:p w14:paraId="03146DF4" w14:textId="77777777" w:rsidR="00730F60" w:rsidRPr="00730F60" w:rsidRDefault="00730F60" w:rsidP="00322F38">
            <w:pPr>
              <w:rPr>
                <w:bCs/>
              </w:rPr>
            </w:pPr>
            <w:r w:rsidRPr="00730F60">
              <w:rPr>
                <w:bCs/>
              </w:rPr>
              <w:t>17 June 2020</w:t>
            </w:r>
          </w:p>
        </w:tc>
        <w:tc>
          <w:tcPr>
            <w:tcW w:w="2268" w:type="dxa"/>
          </w:tcPr>
          <w:p w14:paraId="41CAE1C3" w14:textId="77777777" w:rsidR="00730F60" w:rsidRPr="00730F60" w:rsidRDefault="00730F60" w:rsidP="00322F38">
            <w:pPr>
              <w:rPr>
                <w:b/>
              </w:rPr>
            </w:pPr>
            <w:r w:rsidRPr="00730F60">
              <w:t>Metro North Public Health Unit</w:t>
            </w:r>
          </w:p>
        </w:tc>
        <w:tc>
          <w:tcPr>
            <w:tcW w:w="4814" w:type="dxa"/>
          </w:tcPr>
          <w:p w14:paraId="1F43D18F" w14:textId="77777777" w:rsidR="00730F60" w:rsidRPr="00654D69" w:rsidRDefault="00730F60" w:rsidP="00322F38">
            <w:pPr>
              <w:rPr>
                <w:b/>
                <w:sz w:val="32"/>
                <w:szCs w:val="32"/>
              </w:rPr>
            </w:pPr>
            <w:r w:rsidRPr="00730F60">
              <w:rPr>
                <w:b/>
                <w:highlight w:val="yellow"/>
              </w:rPr>
              <w:t>Revised section</w:t>
            </w:r>
            <w:r w:rsidR="00332D2A">
              <w:rPr>
                <w:b/>
                <w:highlight w:val="yellow"/>
              </w:rPr>
              <w:t>s</w:t>
            </w:r>
            <w:r w:rsidRPr="00730F60">
              <w:rPr>
                <w:b/>
                <w:highlight w:val="yellow"/>
              </w:rPr>
              <w:t xml:space="preserve">: </w:t>
            </w:r>
            <w:r w:rsidRPr="00730F60">
              <w:rPr>
                <w:bCs/>
                <w:highlight w:val="yellow"/>
              </w:rPr>
              <w:t>Confirmed COVID-19 outbreak; removed potential COVID-19 outbreak</w:t>
            </w:r>
            <w:r w:rsidR="00332D2A" w:rsidRPr="00332D2A">
              <w:rPr>
                <w:bCs/>
                <w:highlight w:val="yellow"/>
              </w:rPr>
              <w:t>; triggers to declare the outbreak over</w:t>
            </w:r>
            <w:r w:rsidR="006E45C0" w:rsidRPr="006E45C0">
              <w:rPr>
                <w:bCs/>
                <w:highlight w:val="yellow"/>
              </w:rPr>
              <w:t>; outbreak alert signage</w:t>
            </w:r>
            <w:r w:rsidR="00CB3FE1">
              <w:rPr>
                <w:bCs/>
              </w:rPr>
              <w:t xml:space="preserve">; </w:t>
            </w:r>
            <w:r w:rsidR="00CB3FE1" w:rsidRPr="00CB3FE1">
              <w:rPr>
                <w:bCs/>
                <w:highlight w:val="yellow"/>
              </w:rPr>
              <w:t>maintaining stock levels of relevant consumables</w:t>
            </w:r>
          </w:p>
        </w:tc>
      </w:tr>
      <w:tr w:rsidR="00322F38" w:rsidRPr="00730F60" w14:paraId="7B013B3F" w14:textId="77777777" w:rsidTr="00322F38">
        <w:tc>
          <w:tcPr>
            <w:tcW w:w="988" w:type="dxa"/>
          </w:tcPr>
          <w:p w14:paraId="138AE20F" w14:textId="77777777" w:rsidR="00322F38" w:rsidRPr="00730F60" w:rsidRDefault="00322F38" w:rsidP="00322F38">
            <w:pPr>
              <w:spacing w:line="276" w:lineRule="auto"/>
            </w:pPr>
            <w:r w:rsidRPr="00730F60">
              <w:t>2.1</w:t>
            </w:r>
          </w:p>
        </w:tc>
        <w:tc>
          <w:tcPr>
            <w:tcW w:w="1559" w:type="dxa"/>
          </w:tcPr>
          <w:p w14:paraId="520F0B80" w14:textId="77777777" w:rsidR="00322F38" w:rsidRPr="00730F60" w:rsidRDefault="00711885" w:rsidP="00322F38">
            <w:pPr>
              <w:spacing w:line="276" w:lineRule="auto"/>
            </w:pPr>
            <w:r w:rsidRPr="00730F60">
              <w:t>12 May 2020</w:t>
            </w:r>
          </w:p>
        </w:tc>
        <w:tc>
          <w:tcPr>
            <w:tcW w:w="2268" w:type="dxa"/>
          </w:tcPr>
          <w:p w14:paraId="2639143B" w14:textId="77777777" w:rsidR="00322F38" w:rsidRPr="00730F60" w:rsidRDefault="00322F38" w:rsidP="00322F38">
            <w:pPr>
              <w:spacing w:line="276" w:lineRule="auto"/>
            </w:pPr>
            <w:r w:rsidRPr="00730F60">
              <w:t>Metro North Public Health Unit</w:t>
            </w:r>
          </w:p>
        </w:tc>
        <w:tc>
          <w:tcPr>
            <w:tcW w:w="4814" w:type="dxa"/>
          </w:tcPr>
          <w:p w14:paraId="76C9D008" w14:textId="77777777" w:rsidR="00E71574" w:rsidRPr="00730F60" w:rsidRDefault="00A222B7" w:rsidP="00322F38">
            <w:pPr>
              <w:spacing w:line="276" w:lineRule="auto"/>
            </w:pPr>
            <w:r w:rsidRPr="00730F60">
              <w:rPr>
                <w:b/>
              </w:rPr>
              <w:t>Inclusion</w:t>
            </w:r>
            <w:r w:rsidR="0051166E" w:rsidRPr="00730F60">
              <w:rPr>
                <w:b/>
              </w:rPr>
              <w:t>s:</w:t>
            </w:r>
            <w:r w:rsidR="0051166E" w:rsidRPr="00730F60">
              <w:t xml:space="preserve"> </w:t>
            </w:r>
            <w:r w:rsidRPr="00730F60">
              <w:t>revision history</w:t>
            </w:r>
            <w:r w:rsidR="0051166E" w:rsidRPr="00730F60">
              <w:t>,</w:t>
            </w:r>
            <w:r w:rsidR="00221987" w:rsidRPr="00730F60">
              <w:t xml:space="preserve"> ILI case definition, ARI case definition, potential and confirmed outbreak definitions, declaring a COVID-19 outbreak over</w:t>
            </w:r>
          </w:p>
          <w:p w14:paraId="373EB061" w14:textId="77777777" w:rsidR="00322F38" w:rsidRPr="00730F60" w:rsidRDefault="00E71574" w:rsidP="00221987">
            <w:pPr>
              <w:rPr>
                <w:b/>
              </w:rPr>
            </w:pPr>
            <w:r w:rsidRPr="00730F60">
              <w:rPr>
                <w:b/>
              </w:rPr>
              <w:t>Revised</w:t>
            </w:r>
            <w:r w:rsidR="00221987" w:rsidRPr="00730F60">
              <w:rPr>
                <w:b/>
              </w:rPr>
              <w:t xml:space="preserve"> sections</w:t>
            </w:r>
            <w:r w:rsidRPr="00730F60">
              <w:rPr>
                <w:b/>
              </w:rPr>
              <w:t>:</w:t>
            </w:r>
            <w:r w:rsidR="00221987" w:rsidRPr="00730F60">
              <w:t xml:space="preserve"> </w:t>
            </w:r>
            <w:r w:rsidR="00C6728D" w:rsidRPr="00730F60">
              <w:t xml:space="preserve">abbreviations list, </w:t>
            </w:r>
            <w:r w:rsidR="00221987" w:rsidRPr="00730F60">
              <w:t xml:space="preserve">notification process, </w:t>
            </w:r>
            <w:r w:rsidRPr="00730F60">
              <w:t xml:space="preserve">influenza information resources, </w:t>
            </w:r>
            <w:r w:rsidR="00221987" w:rsidRPr="00730F60">
              <w:t>Appendix #: Novel respiratory disease of public health concern–Coronavirus disease 2019 (COVID-19)</w:t>
            </w:r>
          </w:p>
        </w:tc>
      </w:tr>
      <w:tr w:rsidR="00322F38" w:rsidRPr="00730F60" w14:paraId="7B5E0448" w14:textId="77777777" w:rsidTr="00322F38">
        <w:tc>
          <w:tcPr>
            <w:tcW w:w="988" w:type="dxa"/>
          </w:tcPr>
          <w:p w14:paraId="794AE10F" w14:textId="77777777" w:rsidR="00322F38" w:rsidRPr="00730F60" w:rsidRDefault="00322F38" w:rsidP="00322F38">
            <w:pPr>
              <w:spacing w:line="276" w:lineRule="auto"/>
            </w:pPr>
            <w:r w:rsidRPr="00730F60">
              <w:t>2.0</w:t>
            </w:r>
          </w:p>
        </w:tc>
        <w:tc>
          <w:tcPr>
            <w:tcW w:w="1559" w:type="dxa"/>
          </w:tcPr>
          <w:p w14:paraId="48A90259" w14:textId="77777777" w:rsidR="00322F38" w:rsidRPr="00730F60" w:rsidRDefault="00322F38" w:rsidP="00322F38">
            <w:pPr>
              <w:spacing w:line="276" w:lineRule="auto"/>
            </w:pPr>
            <w:r w:rsidRPr="00730F60">
              <w:t>11 March 2020</w:t>
            </w:r>
          </w:p>
        </w:tc>
        <w:tc>
          <w:tcPr>
            <w:tcW w:w="2268" w:type="dxa"/>
          </w:tcPr>
          <w:p w14:paraId="16CBDA97" w14:textId="77777777" w:rsidR="00322F38" w:rsidRPr="00730F60" w:rsidRDefault="00322F38" w:rsidP="00322F38">
            <w:pPr>
              <w:spacing w:line="276" w:lineRule="auto"/>
            </w:pPr>
            <w:r w:rsidRPr="00730F60">
              <w:t>Metro North Public Health Unit</w:t>
            </w:r>
          </w:p>
        </w:tc>
        <w:tc>
          <w:tcPr>
            <w:tcW w:w="4814" w:type="dxa"/>
          </w:tcPr>
          <w:p w14:paraId="258D868F" w14:textId="77777777" w:rsidR="00322F38" w:rsidRPr="00730F60" w:rsidRDefault="0001538C" w:rsidP="00322F38">
            <w:pPr>
              <w:spacing w:line="276" w:lineRule="auto"/>
            </w:pPr>
            <w:r w:rsidRPr="00730F60">
              <w:rPr>
                <w:b/>
              </w:rPr>
              <w:t>Inclusions:</w:t>
            </w:r>
            <w:r w:rsidRPr="00730F60">
              <w:t xml:space="preserve"> </w:t>
            </w:r>
            <w:r w:rsidR="008E4FB8" w:rsidRPr="00730F60">
              <w:t>advice re: a novel respiratory disease of public health concern, a</w:t>
            </w:r>
            <w:r w:rsidR="00957FEA" w:rsidRPr="00730F60">
              <w:t>ppendices for novel respiratory disease of public health concern template</w:t>
            </w:r>
            <w:r w:rsidR="00AA4C1D" w:rsidRPr="00730F60">
              <w:t>/</w:t>
            </w:r>
            <w:r w:rsidR="00957FEA" w:rsidRPr="00730F60">
              <w:t>COVID-19</w:t>
            </w:r>
            <w:r w:rsidR="00AA4C1D" w:rsidRPr="00730F60">
              <w:t>/</w:t>
            </w:r>
            <w:r w:rsidR="00CD6C57" w:rsidRPr="00730F60">
              <w:t>Droplet and Contact Precautions sign</w:t>
            </w:r>
            <w:r w:rsidR="00AA4C1D" w:rsidRPr="00730F60">
              <w:t>/</w:t>
            </w:r>
            <w:r w:rsidR="00957FEA" w:rsidRPr="00730F60">
              <w:t>Airbo</w:t>
            </w:r>
            <w:r w:rsidR="00CD6C57" w:rsidRPr="00730F60">
              <w:t>rne and Contact Precautions sign</w:t>
            </w:r>
            <w:r w:rsidR="00AA4C1D" w:rsidRPr="00730F60">
              <w:t>/</w:t>
            </w:r>
            <w:r w:rsidR="00CD6C57" w:rsidRPr="00730F60">
              <w:t>principles for fit-checking N95/P2 masks,</w:t>
            </w:r>
            <w:r w:rsidR="00AA4C1D" w:rsidRPr="00730F60">
              <w:t xml:space="preserve"> </w:t>
            </w:r>
          </w:p>
          <w:p w14:paraId="416FDC2A" w14:textId="77777777" w:rsidR="00AA4C1D" w:rsidRPr="00730F60" w:rsidRDefault="00AA4C1D" w:rsidP="00322F38">
            <w:pPr>
              <w:spacing w:line="276" w:lineRule="auto"/>
            </w:pPr>
            <w:r w:rsidRPr="00730F60">
              <w:rPr>
                <w:b/>
              </w:rPr>
              <w:t>Revised sections:</w:t>
            </w:r>
            <w:r w:rsidRPr="00730F60">
              <w:t xml:space="preserve"> influenza information resources 2019, </w:t>
            </w:r>
            <w:r w:rsidR="008E4FB8" w:rsidRPr="00730F60">
              <w:t xml:space="preserve">management of staff, management of </w:t>
            </w:r>
            <w:r w:rsidR="008E4FB8" w:rsidRPr="00730F60">
              <w:lastRenderedPageBreak/>
              <w:t xml:space="preserve">residents, </w:t>
            </w:r>
            <w:r w:rsidRPr="00730F60">
              <w:t>antiviral medications</w:t>
            </w:r>
            <w:r w:rsidR="008E4FB8" w:rsidRPr="00730F60">
              <w:t xml:space="preserve">, infection control measures, </w:t>
            </w:r>
          </w:p>
        </w:tc>
      </w:tr>
      <w:tr w:rsidR="00322F38" w:rsidRPr="00730F60" w14:paraId="46FBC45A" w14:textId="77777777" w:rsidTr="00322F38">
        <w:tc>
          <w:tcPr>
            <w:tcW w:w="988" w:type="dxa"/>
          </w:tcPr>
          <w:p w14:paraId="60D733DE" w14:textId="77777777" w:rsidR="00322F38" w:rsidRPr="00730F60" w:rsidRDefault="00322F38" w:rsidP="00322F38">
            <w:pPr>
              <w:spacing w:line="276" w:lineRule="auto"/>
            </w:pPr>
            <w:r w:rsidRPr="00730F60">
              <w:lastRenderedPageBreak/>
              <w:t>1.0</w:t>
            </w:r>
          </w:p>
        </w:tc>
        <w:tc>
          <w:tcPr>
            <w:tcW w:w="1559" w:type="dxa"/>
          </w:tcPr>
          <w:p w14:paraId="3AEDB346" w14:textId="77777777" w:rsidR="00322F38" w:rsidRPr="00730F60" w:rsidRDefault="00322F38" w:rsidP="00322F38">
            <w:pPr>
              <w:spacing w:line="276" w:lineRule="auto"/>
            </w:pPr>
            <w:r w:rsidRPr="00730F60">
              <w:t>05 June 2018</w:t>
            </w:r>
          </w:p>
        </w:tc>
        <w:tc>
          <w:tcPr>
            <w:tcW w:w="2268" w:type="dxa"/>
          </w:tcPr>
          <w:p w14:paraId="4C036649" w14:textId="77777777" w:rsidR="00322F38" w:rsidRPr="00730F60" w:rsidRDefault="00322F38" w:rsidP="00322F38">
            <w:pPr>
              <w:spacing w:line="276" w:lineRule="auto"/>
            </w:pPr>
            <w:r w:rsidRPr="00730F60">
              <w:t>Metro North Public Health Unit</w:t>
            </w:r>
          </w:p>
        </w:tc>
        <w:tc>
          <w:tcPr>
            <w:tcW w:w="4814" w:type="dxa"/>
          </w:tcPr>
          <w:p w14:paraId="3977E0E7" w14:textId="77777777" w:rsidR="00322F38" w:rsidRPr="00730F60" w:rsidRDefault="00322F38" w:rsidP="00322F38">
            <w:pPr>
              <w:spacing w:line="276" w:lineRule="auto"/>
            </w:pPr>
            <w:r w:rsidRPr="00730F60">
              <w:t>Developed by Metro North Public Health Unit</w:t>
            </w:r>
          </w:p>
        </w:tc>
      </w:tr>
    </w:tbl>
    <w:p w14:paraId="43A880A5" w14:textId="77777777" w:rsidR="007E2FEE" w:rsidRPr="00730F60" w:rsidRDefault="007E2FEE" w:rsidP="00BE5CDF">
      <w:pPr>
        <w:rPr>
          <w:rFonts w:ascii="Arial" w:hAnsi="Arial" w:cs="Arial"/>
          <w:b/>
          <w:sz w:val="32"/>
          <w:szCs w:val="32"/>
        </w:rPr>
      </w:pPr>
    </w:p>
    <w:p w14:paraId="325C0C83" w14:textId="77777777" w:rsidR="00BE5CDF" w:rsidRPr="00730F60" w:rsidRDefault="00BE5CDF" w:rsidP="00BE5CDF">
      <w:pPr>
        <w:rPr>
          <w:rFonts w:ascii="Arial" w:hAnsi="Arial" w:cs="Arial"/>
          <w:b/>
          <w:sz w:val="28"/>
          <w:szCs w:val="28"/>
        </w:rPr>
      </w:pPr>
      <w:r w:rsidRPr="00730F60">
        <w:rPr>
          <w:rFonts w:ascii="Arial" w:hAnsi="Arial" w:cs="Arial"/>
          <w:b/>
          <w:sz w:val="32"/>
          <w:szCs w:val="32"/>
        </w:rPr>
        <w:t>Contents</w:t>
      </w:r>
    </w:p>
    <w:p w14:paraId="1058DDE0" w14:textId="77777777" w:rsidR="00E75CBB" w:rsidRPr="00730F60" w:rsidRDefault="00FF71C3" w:rsidP="00E75CBB">
      <w:pPr>
        <w:rPr>
          <w:rFonts w:ascii="Arial" w:hAnsi="Arial" w:cs="Arial"/>
          <w:sz w:val="20"/>
          <w:szCs w:val="20"/>
        </w:rPr>
      </w:pPr>
      <w:r w:rsidRPr="00730F60">
        <w:rPr>
          <w:b/>
          <w:sz w:val="20"/>
          <w:szCs w:val="20"/>
        </w:rPr>
        <w:tab/>
      </w:r>
      <w:r w:rsidR="00E75CBB" w:rsidRPr="00730F60">
        <w:rPr>
          <w:rFonts w:ascii="Arial" w:hAnsi="Arial" w:cs="Arial"/>
          <w:b/>
          <w:sz w:val="20"/>
          <w:szCs w:val="20"/>
        </w:rPr>
        <w:t xml:space="preserve">Abbreviations </w:t>
      </w:r>
      <w:r w:rsidR="00E07A11" w:rsidRPr="00730F60">
        <w:rPr>
          <w:rFonts w:ascii="Arial" w:hAnsi="Arial" w:cs="Arial"/>
          <w:b/>
          <w:sz w:val="20"/>
          <w:szCs w:val="20"/>
        </w:rPr>
        <w:t>list</w:t>
      </w:r>
      <w:r w:rsidR="00214FD9" w:rsidRPr="00730F60">
        <w:rPr>
          <w:rFonts w:ascii="Arial" w:hAnsi="Arial" w:cs="Arial"/>
          <w:sz w:val="20"/>
          <w:szCs w:val="20"/>
        </w:rPr>
        <w:t>……………………………………………………………………</w:t>
      </w:r>
      <w:proofErr w:type="gramStart"/>
      <w:r w:rsidR="00214FD9" w:rsidRPr="00730F60">
        <w:rPr>
          <w:rFonts w:ascii="Arial" w:hAnsi="Arial" w:cs="Arial"/>
          <w:sz w:val="20"/>
          <w:szCs w:val="20"/>
        </w:rPr>
        <w:t>…</w:t>
      </w:r>
      <w:r w:rsidR="00D22E17" w:rsidRPr="00730F60">
        <w:rPr>
          <w:rFonts w:ascii="Arial" w:hAnsi="Arial" w:cs="Arial"/>
          <w:i/>
          <w:sz w:val="20"/>
          <w:szCs w:val="20"/>
        </w:rPr>
        <w:t>(</w:t>
      </w:r>
      <w:proofErr w:type="gramEnd"/>
      <w:r w:rsidR="00E75CBB" w:rsidRPr="00730F60">
        <w:rPr>
          <w:rFonts w:ascii="Arial" w:hAnsi="Arial" w:cs="Arial"/>
          <w:i/>
          <w:sz w:val="20"/>
          <w:szCs w:val="20"/>
        </w:rPr>
        <w:t>page no)</w:t>
      </w:r>
      <w:r w:rsidR="00BE5CDF" w:rsidRPr="00730F60">
        <w:rPr>
          <w:rFonts w:ascii="Arial" w:hAnsi="Arial" w:cs="Arial"/>
          <w:b/>
          <w:sz w:val="20"/>
          <w:szCs w:val="20"/>
        </w:rPr>
        <w:tab/>
      </w:r>
    </w:p>
    <w:p w14:paraId="3C449D83" w14:textId="77777777" w:rsidR="00BE5CDF" w:rsidRPr="00730F60" w:rsidRDefault="00BE5CDF" w:rsidP="00E75CBB">
      <w:pPr>
        <w:ind w:firstLine="720"/>
        <w:rPr>
          <w:rFonts w:ascii="Arial" w:hAnsi="Arial" w:cs="Arial"/>
          <w:sz w:val="20"/>
          <w:szCs w:val="20"/>
        </w:rPr>
      </w:pPr>
      <w:r w:rsidRPr="00730F60">
        <w:rPr>
          <w:rFonts w:ascii="Arial" w:hAnsi="Arial" w:cs="Arial"/>
          <w:b/>
          <w:sz w:val="20"/>
          <w:szCs w:val="20"/>
        </w:rPr>
        <w:t>Governance arrangements</w:t>
      </w:r>
      <w:r w:rsidR="00214FD9" w:rsidRPr="00730F60">
        <w:rPr>
          <w:rFonts w:ascii="Arial" w:hAnsi="Arial" w:cs="Arial"/>
          <w:sz w:val="20"/>
          <w:szCs w:val="20"/>
        </w:rPr>
        <w:t>……………………………………………………………</w:t>
      </w:r>
      <w:r w:rsidR="00E75CBB" w:rsidRPr="00730F60">
        <w:rPr>
          <w:rFonts w:ascii="Arial" w:hAnsi="Arial" w:cs="Arial"/>
          <w:sz w:val="20"/>
          <w:szCs w:val="20"/>
        </w:rPr>
        <w:t>................</w:t>
      </w:r>
    </w:p>
    <w:p w14:paraId="2F5B7AD7" w14:textId="77777777" w:rsidR="00BE5CDF" w:rsidRPr="00730F60" w:rsidRDefault="00BE5CDF" w:rsidP="00BE5CDF">
      <w:pPr>
        <w:rPr>
          <w:rFonts w:ascii="Arial" w:hAnsi="Arial" w:cs="Arial"/>
          <w:sz w:val="20"/>
          <w:szCs w:val="20"/>
        </w:rPr>
      </w:pPr>
      <w:r w:rsidRPr="00730F60">
        <w:rPr>
          <w:rFonts w:ascii="Arial" w:hAnsi="Arial" w:cs="Arial"/>
          <w:b/>
          <w:sz w:val="20"/>
          <w:szCs w:val="20"/>
        </w:rPr>
        <w:tab/>
      </w:r>
      <w:r w:rsidRPr="00730F60">
        <w:rPr>
          <w:rFonts w:ascii="Arial" w:hAnsi="Arial" w:cs="Arial"/>
          <w:b/>
          <w:sz w:val="20"/>
          <w:szCs w:val="20"/>
        </w:rPr>
        <w:tab/>
      </w:r>
      <w:r w:rsidRPr="00730F60">
        <w:rPr>
          <w:rFonts w:ascii="Arial" w:hAnsi="Arial" w:cs="Arial"/>
          <w:sz w:val="20"/>
          <w:szCs w:val="20"/>
        </w:rPr>
        <w:t>Authority</w:t>
      </w:r>
      <w:r w:rsidR="00214FD9" w:rsidRPr="00730F60">
        <w:rPr>
          <w:rFonts w:ascii="Arial" w:hAnsi="Arial" w:cs="Arial"/>
          <w:sz w:val="20"/>
          <w:szCs w:val="20"/>
        </w:rPr>
        <w:t>……………………………………………………………………………………...</w:t>
      </w:r>
    </w:p>
    <w:p w14:paraId="6384522F" w14:textId="77777777" w:rsidR="00BE5CDF" w:rsidRPr="00730F60" w:rsidRDefault="00BE5CDF" w:rsidP="00BE5CDF">
      <w:pPr>
        <w:rPr>
          <w:rFonts w:ascii="Arial" w:hAnsi="Arial" w:cs="Arial"/>
          <w:sz w:val="20"/>
          <w:szCs w:val="20"/>
        </w:rPr>
      </w:pPr>
      <w:r w:rsidRPr="00730F60">
        <w:rPr>
          <w:rFonts w:ascii="Arial" w:hAnsi="Arial" w:cs="Arial"/>
          <w:b/>
          <w:sz w:val="20"/>
          <w:szCs w:val="20"/>
        </w:rPr>
        <w:tab/>
      </w:r>
      <w:r w:rsidRPr="00730F60">
        <w:rPr>
          <w:rFonts w:ascii="Arial" w:hAnsi="Arial" w:cs="Arial"/>
          <w:b/>
          <w:sz w:val="20"/>
          <w:szCs w:val="20"/>
        </w:rPr>
        <w:tab/>
      </w:r>
      <w:r w:rsidRPr="00730F60">
        <w:rPr>
          <w:rFonts w:ascii="Arial" w:hAnsi="Arial" w:cs="Arial"/>
          <w:sz w:val="20"/>
          <w:szCs w:val="20"/>
        </w:rPr>
        <w:t>Aim</w:t>
      </w:r>
      <w:r w:rsidR="00214FD9" w:rsidRPr="00730F60">
        <w:rPr>
          <w:rFonts w:ascii="Arial" w:hAnsi="Arial" w:cs="Arial"/>
          <w:sz w:val="20"/>
          <w:szCs w:val="20"/>
        </w:rPr>
        <w:t>……………………………………………………………………………………………</w:t>
      </w:r>
    </w:p>
    <w:p w14:paraId="6651CB3C"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Objectives</w:t>
      </w:r>
      <w:r w:rsidR="00214FD9" w:rsidRPr="00730F60">
        <w:rPr>
          <w:rFonts w:ascii="Arial" w:hAnsi="Arial" w:cs="Arial"/>
          <w:sz w:val="20"/>
          <w:szCs w:val="20"/>
        </w:rPr>
        <w:t>……………………………………………………………………………………</w:t>
      </w:r>
    </w:p>
    <w:p w14:paraId="6AEEA7CB"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Legislation and supporting documents</w:t>
      </w:r>
      <w:r w:rsidR="00214FD9" w:rsidRPr="00730F60">
        <w:rPr>
          <w:rFonts w:ascii="Arial" w:hAnsi="Arial" w:cs="Arial"/>
          <w:sz w:val="20"/>
          <w:szCs w:val="20"/>
        </w:rPr>
        <w:t>…………………………………………………...</w:t>
      </w:r>
    </w:p>
    <w:p w14:paraId="60A7FF45"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Triggers to activate the plan</w:t>
      </w:r>
      <w:r w:rsidR="00214FD9" w:rsidRPr="00730F60">
        <w:rPr>
          <w:rFonts w:ascii="Arial" w:hAnsi="Arial" w:cs="Arial"/>
          <w:sz w:val="20"/>
          <w:szCs w:val="20"/>
        </w:rPr>
        <w:t>……………………………………………………………….</w:t>
      </w:r>
    </w:p>
    <w:p w14:paraId="27F8E2E5" w14:textId="77777777" w:rsidR="00BE5CDF" w:rsidRPr="00730F60" w:rsidRDefault="00214FD9"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Outbreak Management Team…………………………………………………………</w:t>
      </w:r>
      <w:proofErr w:type="gramStart"/>
      <w:r w:rsidRPr="00730F60">
        <w:rPr>
          <w:rFonts w:ascii="Arial" w:hAnsi="Arial" w:cs="Arial"/>
          <w:sz w:val="20"/>
          <w:szCs w:val="20"/>
        </w:rPr>
        <w:t>…..</w:t>
      </w:r>
      <w:proofErr w:type="gramEnd"/>
    </w:p>
    <w:p w14:paraId="12252317" w14:textId="77777777" w:rsidR="00BE5CDF" w:rsidRPr="00730F60" w:rsidRDefault="00BE5CDF" w:rsidP="00B23904">
      <w:pPr>
        <w:ind w:left="720" w:firstLine="720"/>
        <w:rPr>
          <w:rFonts w:ascii="Arial" w:hAnsi="Arial" w:cs="Arial"/>
          <w:sz w:val="20"/>
          <w:szCs w:val="20"/>
        </w:rPr>
      </w:pPr>
      <w:r w:rsidRPr="00730F60">
        <w:rPr>
          <w:rFonts w:ascii="Arial" w:hAnsi="Arial" w:cs="Arial"/>
          <w:sz w:val="20"/>
          <w:szCs w:val="20"/>
        </w:rPr>
        <w:t>Triggers to declare the outbreak over</w:t>
      </w:r>
      <w:r w:rsidR="00214FD9" w:rsidRPr="00730F60">
        <w:rPr>
          <w:rFonts w:ascii="Arial" w:hAnsi="Arial" w:cs="Arial"/>
          <w:sz w:val="20"/>
          <w:szCs w:val="20"/>
        </w:rPr>
        <w:t>…………………………………………………….</w:t>
      </w:r>
      <w:r w:rsidRPr="00730F60">
        <w:rPr>
          <w:rFonts w:ascii="Arial" w:hAnsi="Arial" w:cs="Arial"/>
          <w:sz w:val="20"/>
          <w:szCs w:val="20"/>
        </w:rPr>
        <w:tab/>
      </w:r>
    </w:p>
    <w:p w14:paraId="35BFF02A" w14:textId="77777777" w:rsidR="00BE5CDF" w:rsidRPr="00730F60" w:rsidRDefault="00BE5CDF" w:rsidP="00BE5CDF">
      <w:pPr>
        <w:rPr>
          <w:rFonts w:ascii="Arial" w:hAnsi="Arial" w:cs="Arial"/>
          <w:sz w:val="20"/>
          <w:szCs w:val="20"/>
        </w:rPr>
      </w:pPr>
      <w:r w:rsidRPr="00730F60">
        <w:rPr>
          <w:rFonts w:ascii="Arial" w:hAnsi="Arial" w:cs="Arial"/>
          <w:b/>
          <w:sz w:val="20"/>
          <w:szCs w:val="20"/>
        </w:rPr>
        <w:tab/>
        <w:t>Communications</w:t>
      </w:r>
      <w:r w:rsidR="00214FD9" w:rsidRPr="00730F60">
        <w:rPr>
          <w:rFonts w:ascii="Arial" w:hAnsi="Arial" w:cs="Arial"/>
          <w:sz w:val="20"/>
          <w:szCs w:val="20"/>
        </w:rPr>
        <w:t>…………………………………………………………………………………….</w:t>
      </w:r>
    </w:p>
    <w:p w14:paraId="1F6D47B0" w14:textId="77777777" w:rsidR="00BE5CDF" w:rsidRPr="00730F60" w:rsidRDefault="00BE5CDF" w:rsidP="00BE5CDF">
      <w:pPr>
        <w:rPr>
          <w:rFonts w:ascii="Arial" w:hAnsi="Arial" w:cs="Arial"/>
          <w:sz w:val="20"/>
          <w:szCs w:val="20"/>
        </w:rPr>
      </w:pPr>
      <w:r w:rsidRPr="00730F60">
        <w:rPr>
          <w:rFonts w:ascii="Arial" w:hAnsi="Arial" w:cs="Arial"/>
          <w:b/>
          <w:sz w:val="20"/>
          <w:szCs w:val="20"/>
        </w:rPr>
        <w:tab/>
      </w:r>
      <w:r w:rsidRPr="00730F60">
        <w:rPr>
          <w:rFonts w:ascii="Arial" w:hAnsi="Arial" w:cs="Arial"/>
          <w:b/>
          <w:sz w:val="20"/>
          <w:szCs w:val="20"/>
        </w:rPr>
        <w:tab/>
      </w:r>
      <w:r w:rsidRPr="00730F60">
        <w:rPr>
          <w:rFonts w:ascii="Arial" w:hAnsi="Arial" w:cs="Arial"/>
          <w:sz w:val="20"/>
          <w:szCs w:val="20"/>
        </w:rPr>
        <w:t>Notification process</w:t>
      </w:r>
      <w:r w:rsidR="00214FD9" w:rsidRPr="00730F60">
        <w:rPr>
          <w:rFonts w:ascii="Arial" w:hAnsi="Arial" w:cs="Arial"/>
          <w:sz w:val="20"/>
          <w:szCs w:val="20"/>
        </w:rPr>
        <w:t>…………………………………………………………………………</w:t>
      </w:r>
    </w:p>
    <w:p w14:paraId="3E63E8E7"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Staff briefings</w:t>
      </w:r>
      <w:r w:rsidR="00214FD9" w:rsidRPr="00730F60">
        <w:rPr>
          <w:rFonts w:ascii="Arial" w:hAnsi="Arial" w:cs="Arial"/>
          <w:sz w:val="20"/>
          <w:szCs w:val="20"/>
        </w:rPr>
        <w:t>……………………………………………………………………………</w:t>
      </w:r>
      <w:proofErr w:type="gramStart"/>
      <w:r w:rsidR="00214FD9" w:rsidRPr="00730F60">
        <w:rPr>
          <w:rFonts w:ascii="Arial" w:hAnsi="Arial" w:cs="Arial"/>
          <w:sz w:val="20"/>
          <w:szCs w:val="20"/>
        </w:rPr>
        <w:t>…..</w:t>
      </w:r>
      <w:proofErr w:type="gramEnd"/>
    </w:p>
    <w:p w14:paraId="19EAC814"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Stakeholder updates</w:t>
      </w:r>
      <w:r w:rsidR="00214FD9" w:rsidRPr="00730F60">
        <w:rPr>
          <w:rFonts w:ascii="Arial" w:hAnsi="Arial" w:cs="Arial"/>
          <w:sz w:val="20"/>
          <w:szCs w:val="20"/>
        </w:rPr>
        <w:t>……………………………………………………………………</w:t>
      </w:r>
      <w:proofErr w:type="gramStart"/>
      <w:r w:rsidR="00214FD9" w:rsidRPr="00730F60">
        <w:rPr>
          <w:rFonts w:ascii="Arial" w:hAnsi="Arial" w:cs="Arial"/>
          <w:sz w:val="20"/>
          <w:szCs w:val="20"/>
        </w:rPr>
        <w:t>…..</w:t>
      </w:r>
      <w:proofErr w:type="gramEnd"/>
    </w:p>
    <w:p w14:paraId="5F0A58CB"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Outbreak alert signage</w:t>
      </w:r>
      <w:r w:rsidR="00214FD9" w:rsidRPr="00730F60">
        <w:rPr>
          <w:rFonts w:ascii="Arial" w:hAnsi="Arial" w:cs="Arial"/>
          <w:sz w:val="20"/>
          <w:szCs w:val="20"/>
        </w:rPr>
        <w:t>…………………………………………………………………</w:t>
      </w:r>
      <w:proofErr w:type="gramStart"/>
      <w:r w:rsidR="00214FD9" w:rsidRPr="00730F60">
        <w:rPr>
          <w:rFonts w:ascii="Arial" w:hAnsi="Arial" w:cs="Arial"/>
          <w:sz w:val="20"/>
          <w:szCs w:val="20"/>
        </w:rPr>
        <w:t>…..</w:t>
      </w:r>
      <w:proofErr w:type="gramEnd"/>
    </w:p>
    <w:p w14:paraId="2AFD400F" w14:textId="77777777" w:rsidR="00BE5CDF" w:rsidRPr="00730F60" w:rsidRDefault="00B344CE" w:rsidP="00B23904">
      <w:pPr>
        <w:ind w:left="720" w:firstLine="720"/>
        <w:rPr>
          <w:rFonts w:ascii="Arial" w:hAnsi="Arial" w:cs="Arial"/>
          <w:b/>
          <w:sz w:val="20"/>
          <w:szCs w:val="20"/>
        </w:rPr>
      </w:pPr>
      <w:r w:rsidRPr="00730F60">
        <w:rPr>
          <w:rFonts w:ascii="Arial" w:hAnsi="Arial" w:cs="Arial"/>
          <w:sz w:val="20"/>
          <w:szCs w:val="20"/>
        </w:rPr>
        <w:t>I</w:t>
      </w:r>
      <w:r w:rsidR="00BE5CDF" w:rsidRPr="00730F60">
        <w:rPr>
          <w:rFonts w:ascii="Arial" w:hAnsi="Arial" w:cs="Arial"/>
          <w:sz w:val="20"/>
          <w:szCs w:val="20"/>
        </w:rPr>
        <w:t>nfluenza information resources</w:t>
      </w:r>
      <w:r w:rsidR="00214FD9" w:rsidRPr="00730F60">
        <w:rPr>
          <w:rFonts w:ascii="Arial" w:hAnsi="Arial" w:cs="Arial"/>
          <w:sz w:val="20"/>
          <w:szCs w:val="20"/>
        </w:rPr>
        <w:t>……………………………………………………</w:t>
      </w:r>
      <w:r w:rsidRPr="00730F60">
        <w:rPr>
          <w:rFonts w:ascii="Arial" w:hAnsi="Arial" w:cs="Arial"/>
          <w:sz w:val="20"/>
          <w:szCs w:val="20"/>
        </w:rPr>
        <w:t>……...</w:t>
      </w:r>
    </w:p>
    <w:p w14:paraId="508F50E5" w14:textId="77777777" w:rsidR="00BE5CDF" w:rsidRPr="00730F60" w:rsidRDefault="00BE5CDF" w:rsidP="00BE5CDF">
      <w:pPr>
        <w:rPr>
          <w:rFonts w:ascii="Arial" w:hAnsi="Arial" w:cs="Arial"/>
          <w:sz w:val="20"/>
          <w:szCs w:val="20"/>
        </w:rPr>
      </w:pPr>
      <w:r w:rsidRPr="00730F60">
        <w:rPr>
          <w:rFonts w:ascii="Arial" w:hAnsi="Arial" w:cs="Arial"/>
          <w:b/>
          <w:sz w:val="20"/>
          <w:szCs w:val="20"/>
        </w:rPr>
        <w:tab/>
        <w:t>Management of staff</w:t>
      </w:r>
      <w:r w:rsidR="00214FD9" w:rsidRPr="00730F60">
        <w:rPr>
          <w:rFonts w:ascii="Arial" w:hAnsi="Arial" w:cs="Arial"/>
          <w:sz w:val="20"/>
          <w:szCs w:val="20"/>
        </w:rPr>
        <w:t>……………………………………………………………………………</w:t>
      </w:r>
      <w:proofErr w:type="gramStart"/>
      <w:r w:rsidR="00214FD9" w:rsidRPr="00730F60">
        <w:rPr>
          <w:rFonts w:ascii="Arial" w:hAnsi="Arial" w:cs="Arial"/>
          <w:sz w:val="20"/>
          <w:szCs w:val="20"/>
        </w:rPr>
        <w:t>…..</w:t>
      </w:r>
      <w:proofErr w:type="gramEnd"/>
    </w:p>
    <w:p w14:paraId="251F4C0B" w14:textId="77777777" w:rsidR="00BE5CDF" w:rsidRPr="00730F60" w:rsidRDefault="00BE5CDF" w:rsidP="00BE5CDF">
      <w:pPr>
        <w:rPr>
          <w:rFonts w:ascii="Arial" w:hAnsi="Arial" w:cs="Arial"/>
          <w:sz w:val="20"/>
          <w:szCs w:val="20"/>
        </w:rPr>
      </w:pPr>
      <w:r w:rsidRPr="00730F60">
        <w:rPr>
          <w:rFonts w:ascii="Arial" w:hAnsi="Arial" w:cs="Arial"/>
          <w:b/>
          <w:sz w:val="20"/>
          <w:szCs w:val="20"/>
        </w:rPr>
        <w:tab/>
      </w:r>
      <w:r w:rsidRPr="00730F60">
        <w:rPr>
          <w:rFonts w:ascii="Arial" w:hAnsi="Arial" w:cs="Arial"/>
          <w:b/>
          <w:sz w:val="20"/>
          <w:szCs w:val="20"/>
        </w:rPr>
        <w:tab/>
      </w:r>
      <w:r w:rsidRPr="00730F60">
        <w:rPr>
          <w:rFonts w:ascii="Arial" w:hAnsi="Arial" w:cs="Arial"/>
          <w:sz w:val="20"/>
          <w:szCs w:val="20"/>
        </w:rPr>
        <w:t>Staff movement</w:t>
      </w:r>
      <w:r w:rsidR="00214FD9" w:rsidRPr="00730F60">
        <w:rPr>
          <w:rFonts w:ascii="Arial" w:hAnsi="Arial" w:cs="Arial"/>
          <w:sz w:val="20"/>
          <w:szCs w:val="20"/>
        </w:rPr>
        <w:t>…………………………………………………………………………</w:t>
      </w:r>
      <w:proofErr w:type="gramStart"/>
      <w:r w:rsidR="00214FD9" w:rsidRPr="00730F60">
        <w:rPr>
          <w:rFonts w:ascii="Arial" w:hAnsi="Arial" w:cs="Arial"/>
          <w:sz w:val="20"/>
          <w:szCs w:val="20"/>
        </w:rPr>
        <w:t>…..</w:t>
      </w:r>
      <w:proofErr w:type="gramEnd"/>
    </w:p>
    <w:p w14:paraId="3CB4F639"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Unvaccinated staff</w:t>
      </w:r>
      <w:r w:rsidR="00C36F50" w:rsidRPr="00730F60">
        <w:rPr>
          <w:rFonts w:ascii="Arial" w:hAnsi="Arial" w:cs="Arial"/>
          <w:sz w:val="20"/>
          <w:szCs w:val="20"/>
        </w:rPr>
        <w:t>………………………………………………………………………….</w:t>
      </w:r>
    </w:p>
    <w:p w14:paraId="0556B357"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Staff contingency plan</w:t>
      </w:r>
      <w:r w:rsidR="00C36F50" w:rsidRPr="00730F60">
        <w:rPr>
          <w:rFonts w:ascii="Arial" w:hAnsi="Arial" w:cs="Arial"/>
          <w:sz w:val="20"/>
          <w:szCs w:val="20"/>
        </w:rPr>
        <w:t>……………………………………………………………………...</w:t>
      </w:r>
    </w:p>
    <w:p w14:paraId="6A2AC0C8" w14:textId="77777777" w:rsidR="00BE5CDF" w:rsidRPr="00730F60" w:rsidRDefault="00BE5CDF" w:rsidP="00BE5CDF">
      <w:pPr>
        <w:rPr>
          <w:rFonts w:ascii="Arial" w:hAnsi="Arial" w:cs="Arial"/>
          <w:sz w:val="20"/>
          <w:szCs w:val="20"/>
        </w:rPr>
      </w:pPr>
      <w:r w:rsidRPr="00730F60">
        <w:rPr>
          <w:rFonts w:ascii="Arial" w:hAnsi="Arial" w:cs="Arial"/>
          <w:b/>
          <w:sz w:val="20"/>
          <w:szCs w:val="20"/>
        </w:rPr>
        <w:tab/>
        <w:t>Management of residents</w:t>
      </w:r>
      <w:r w:rsidR="00C36F50" w:rsidRPr="00730F60">
        <w:rPr>
          <w:rFonts w:ascii="Arial" w:hAnsi="Arial" w:cs="Arial"/>
          <w:sz w:val="20"/>
          <w:szCs w:val="20"/>
        </w:rPr>
        <w:t>………………………………………………………………………….</w:t>
      </w:r>
    </w:p>
    <w:p w14:paraId="0532B0FF" w14:textId="77777777" w:rsidR="00BE5CDF" w:rsidRPr="00730F60" w:rsidRDefault="00BE5CDF" w:rsidP="00BE5CDF">
      <w:pPr>
        <w:rPr>
          <w:rFonts w:ascii="Arial" w:hAnsi="Arial" w:cs="Arial"/>
          <w:sz w:val="20"/>
          <w:szCs w:val="20"/>
        </w:rPr>
      </w:pPr>
      <w:r w:rsidRPr="00730F60">
        <w:rPr>
          <w:rFonts w:ascii="Arial" w:hAnsi="Arial" w:cs="Arial"/>
          <w:b/>
          <w:sz w:val="20"/>
          <w:szCs w:val="20"/>
        </w:rPr>
        <w:tab/>
      </w:r>
      <w:r w:rsidRPr="00730F60">
        <w:rPr>
          <w:rFonts w:ascii="Arial" w:hAnsi="Arial" w:cs="Arial"/>
          <w:b/>
          <w:sz w:val="20"/>
          <w:szCs w:val="20"/>
        </w:rPr>
        <w:tab/>
      </w:r>
      <w:r w:rsidRPr="00730F60">
        <w:rPr>
          <w:rFonts w:ascii="Arial" w:hAnsi="Arial" w:cs="Arial"/>
          <w:sz w:val="20"/>
          <w:szCs w:val="20"/>
        </w:rPr>
        <w:t>Resident movement</w:t>
      </w:r>
      <w:r w:rsidR="00C36F50" w:rsidRPr="00730F60">
        <w:rPr>
          <w:rFonts w:ascii="Arial" w:hAnsi="Arial" w:cs="Arial"/>
          <w:sz w:val="20"/>
          <w:szCs w:val="20"/>
        </w:rPr>
        <w:t>…………………………………………………………………………</w:t>
      </w:r>
    </w:p>
    <w:p w14:paraId="04BCCF2D"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New admissions</w:t>
      </w:r>
      <w:r w:rsidR="00C36F50" w:rsidRPr="00730F60">
        <w:rPr>
          <w:rFonts w:ascii="Arial" w:hAnsi="Arial" w:cs="Arial"/>
          <w:sz w:val="20"/>
          <w:szCs w:val="20"/>
        </w:rPr>
        <w:t>…………………………………………………………………………</w:t>
      </w:r>
      <w:proofErr w:type="gramStart"/>
      <w:r w:rsidR="00C36F50" w:rsidRPr="00730F60">
        <w:rPr>
          <w:rFonts w:ascii="Arial" w:hAnsi="Arial" w:cs="Arial"/>
          <w:sz w:val="20"/>
          <w:szCs w:val="20"/>
        </w:rPr>
        <w:t>…..</w:t>
      </w:r>
      <w:proofErr w:type="gramEnd"/>
    </w:p>
    <w:p w14:paraId="5A64AF16"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Readmissions</w:t>
      </w:r>
      <w:r w:rsidR="00C36F50" w:rsidRPr="00730F60">
        <w:rPr>
          <w:rFonts w:ascii="Arial" w:hAnsi="Arial" w:cs="Arial"/>
          <w:sz w:val="20"/>
          <w:szCs w:val="20"/>
        </w:rPr>
        <w:t>……………………………………………………………………………</w:t>
      </w:r>
      <w:proofErr w:type="gramStart"/>
      <w:r w:rsidR="00C36F50" w:rsidRPr="00730F60">
        <w:rPr>
          <w:rFonts w:ascii="Arial" w:hAnsi="Arial" w:cs="Arial"/>
          <w:sz w:val="20"/>
          <w:szCs w:val="20"/>
        </w:rPr>
        <w:t>…..</w:t>
      </w:r>
      <w:proofErr w:type="gramEnd"/>
    </w:p>
    <w:p w14:paraId="639DD29B"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Unvaccinated residents</w:t>
      </w:r>
      <w:r w:rsidR="00C36F50" w:rsidRPr="00730F60">
        <w:rPr>
          <w:rFonts w:ascii="Arial" w:hAnsi="Arial" w:cs="Arial"/>
          <w:sz w:val="20"/>
          <w:szCs w:val="20"/>
        </w:rPr>
        <w:t>…………………………………………………………………….</w:t>
      </w:r>
    </w:p>
    <w:p w14:paraId="38A56890" w14:textId="77777777" w:rsidR="00BE5CDF" w:rsidRPr="00730F60" w:rsidRDefault="00BE5CDF" w:rsidP="00BE5CDF">
      <w:pPr>
        <w:rPr>
          <w:rFonts w:ascii="Arial" w:hAnsi="Arial" w:cs="Arial"/>
          <w:sz w:val="20"/>
          <w:szCs w:val="20"/>
        </w:rPr>
      </w:pPr>
      <w:r w:rsidRPr="00730F60">
        <w:rPr>
          <w:rFonts w:ascii="Arial" w:hAnsi="Arial" w:cs="Arial"/>
          <w:sz w:val="20"/>
          <w:szCs w:val="20"/>
        </w:rPr>
        <w:tab/>
      </w:r>
      <w:r w:rsidRPr="00730F60">
        <w:rPr>
          <w:rFonts w:ascii="Arial" w:hAnsi="Arial" w:cs="Arial"/>
          <w:sz w:val="20"/>
          <w:szCs w:val="20"/>
        </w:rPr>
        <w:tab/>
        <w:t>Clinical management of ill residents</w:t>
      </w:r>
      <w:r w:rsidR="00C36F50" w:rsidRPr="00730F60">
        <w:rPr>
          <w:rFonts w:ascii="Arial" w:hAnsi="Arial" w:cs="Arial"/>
          <w:sz w:val="20"/>
          <w:szCs w:val="20"/>
        </w:rPr>
        <w:t>………………………………………………………</w:t>
      </w:r>
    </w:p>
    <w:p w14:paraId="3CA93780" w14:textId="77777777" w:rsidR="00BE5CDF" w:rsidRPr="00730F60" w:rsidRDefault="00BE5CDF" w:rsidP="00BE5CDF">
      <w:pPr>
        <w:rPr>
          <w:rFonts w:ascii="Arial" w:hAnsi="Arial" w:cs="Arial"/>
          <w:b/>
          <w:sz w:val="20"/>
          <w:szCs w:val="20"/>
        </w:rPr>
      </w:pPr>
      <w:r w:rsidRPr="00730F60">
        <w:rPr>
          <w:rFonts w:ascii="Arial" w:hAnsi="Arial" w:cs="Arial"/>
          <w:b/>
          <w:sz w:val="20"/>
          <w:szCs w:val="20"/>
        </w:rPr>
        <w:tab/>
        <w:t>Management of families and other visitors</w:t>
      </w:r>
      <w:r w:rsidR="00C36F50" w:rsidRPr="00730F60">
        <w:rPr>
          <w:rFonts w:ascii="Arial" w:hAnsi="Arial" w:cs="Arial"/>
          <w:sz w:val="20"/>
          <w:szCs w:val="20"/>
        </w:rPr>
        <w:t>…………………………………………………….</w:t>
      </w:r>
      <w:r w:rsidRPr="00730F60">
        <w:rPr>
          <w:rFonts w:ascii="Arial" w:hAnsi="Arial" w:cs="Arial"/>
          <w:b/>
          <w:sz w:val="20"/>
          <w:szCs w:val="20"/>
        </w:rPr>
        <w:t xml:space="preserve"> </w:t>
      </w:r>
    </w:p>
    <w:p w14:paraId="42C30583" w14:textId="77777777" w:rsidR="00BE5CDF" w:rsidRPr="00730F60" w:rsidRDefault="00BE5CDF" w:rsidP="00235141">
      <w:pPr>
        <w:ind w:firstLine="720"/>
        <w:rPr>
          <w:rFonts w:ascii="Arial" w:hAnsi="Arial" w:cs="Arial"/>
          <w:sz w:val="20"/>
          <w:szCs w:val="20"/>
        </w:rPr>
      </w:pPr>
      <w:r w:rsidRPr="00730F60">
        <w:rPr>
          <w:rFonts w:ascii="Arial" w:hAnsi="Arial" w:cs="Arial"/>
          <w:b/>
          <w:sz w:val="20"/>
          <w:szCs w:val="20"/>
        </w:rPr>
        <w:lastRenderedPageBreak/>
        <w:t>Infection control measures</w:t>
      </w:r>
      <w:r w:rsidR="00C36F50" w:rsidRPr="00730F60">
        <w:rPr>
          <w:rFonts w:ascii="Arial" w:hAnsi="Arial" w:cs="Arial"/>
          <w:sz w:val="20"/>
          <w:szCs w:val="20"/>
        </w:rPr>
        <w:t>……………………………………………………………………</w:t>
      </w:r>
      <w:proofErr w:type="gramStart"/>
      <w:r w:rsidR="00C36F50" w:rsidRPr="00730F60">
        <w:rPr>
          <w:rFonts w:ascii="Arial" w:hAnsi="Arial" w:cs="Arial"/>
          <w:sz w:val="20"/>
          <w:szCs w:val="20"/>
        </w:rPr>
        <w:t>…..</w:t>
      </w:r>
      <w:proofErr w:type="gramEnd"/>
    </w:p>
    <w:p w14:paraId="4EB74E87" w14:textId="77777777" w:rsidR="00BE5CDF" w:rsidRPr="00730F60" w:rsidRDefault="00BE5CDF" w:rsidP="00235141">
      <w:pPr>
        <w:ind w:left="1440"/>
        <w:rPr>
          <w:rFonts w:ascii="Arial" w:hAnsi="Arial" w:cs="Arial"/>
          <w:sz w:val="20"/>
          <w:szCs w:val="20"/>
        </w:rPr>
      </w:pPr>
      <w:r w:rsidRPr="00730F60">
        <w:rPr>
          <w:rFonts w:ascii="Arial" w:hAnsi="Arial" w:cs="Arial"/>
          <w:caps/>
          <w:sz w:val="20"/>
          <w:szCs w:val="20"/>
        </w:rPr>
        <w:t>I</w:t>
      </w:r>
      <w:r w:rsidRPr="00730F60">
        <w:rPr>
          <w:rFonts w:ascii="Arial" w:hAnsi="Arial" w:cs="Arial"/>
          <w:sz w:val="20"/>
          <w:szCs w:val="20"/>
        </w:rPr>
        <w:t>solation</w:t>
      </w:r>
      <w:r w:rsidRPr="00730F60">
        <w:rPr>
          <w:rFonts w:ascii="Arial" w:hAnsi="Arial" w:cs="Arial"/>
          <w:caps/>
          <w:sz w:val="20"/>
          <w:szCs w:val="20"/>
        </w:rPr>
        <w:t xml:space="preserve"> </w:t>
      </w:r>
      <w:r w:rsidRPr="00730F60">
        <w:rPr>
          <w:rFonts w:ascii="Arial" w:hAnsi="Arial" w:cs="Arial"/>
          <w:sz w:val="20"/>
          <w:szCs w:val="20"/>
        </w:rPr>
        <w:t>of</w:t>
      </w:r>
      <w:r w:rsidRPr="00730F60">
        <w:rPr>
          <w:rFonts w:ascii="Arial" w:hAnsi="Arial" w:cs="Arial"/>
          <w:caps/>
          <w:sz w:val="20"/>
          <w:szCs w:val="20"/>
        </w:rPr>
        <w:t xml:space="preserve"> </w:t>
      </w:r>
      <w:r w:rsidRPr="00730F60">
        <w:rPr>
          <w:rFonts w:ascii="Arial" w:hAnsi="Arial" w:cs="Arial"/>
          <w:sz w:val="20"/>
          <w:szCs w:val="20"/>
        </w:rPr>
        <w:t>ill</w:t>
      </w:r>
      <w:r w:rsidRPr="00730F60">
        <w:rPr>
          <w:rFonts w:ascii="Arial" w:hAnsi="Arial" w:cs="Arial"/>
          <w:caps/>
          <w:sz w:val="20"/>
          <w:szCs w:val="20"/>
        </w:rPr>
        <w:t xml:space="preserve"> </w:t>
      </w:r>
      <w:r w:rsidRPr="00730F60">
        <w:rPr>
          <w:rFonts w:ascii="Arial" w:hAnsi="Arial" w:cs="Arial"/>
          <w:sz w:val="20"/>
          <w:szCs w:val="20"/>
        </w:rPr>
        <w:t>residents</w:t>
      </w:r>
      <w:r w:rsidR="00C36F50" w:rsidRPr="00730F60">
        <w:rPr>
          <w:rFonts w:ascii="Arial" w:hAnsi="Arial" w:cs="Arial"/>
          <w:sz w:val="20"/>
          <w:szCs w:val="20"/>
        </w:rPr>
        <w:t>…………………………………………………………………</w:t>
      </w:r>
      <w:proofErr w:type="gramStart"/>
      <w:r w:rsidR="00C36F50" w:rsidRPr="00730F60">
        <w:rPr>
          <w:rFonts w:ascii="Arial" w:hAnsi="Arial" w:cs="Arial"/>
          <w:sz w:val="20"/>
          <w:szCs w:val="20"/>
        </w:rPr>
        <w:t>…..</w:t>
      </w:r>
      <w:proofErr w:type="gramEnd"/>
      <w:r w:rsidRPr="00730F60">
        <w:rPr>
          <w:rFonts w:ascii="Arial" w:hAnsi="Arial" w:cs="Arial"/>
          <w:sz w:val="20"/>
          <w:szCs w:val="20"/>
        </w:rPr>
        <w:t xml:space="preserve"> </w:t>
      </w:r>
    </w:p>
    <w:p w14:paraId="694C6602" w14:textId="77777777" w:rsidR="00BE5CDF" w:rsidRPr="00730F60" w:rsidRDefault="00BE5CDF" w:rsidP="00235141">
      <w:pPr>
        <w:ind w:left="1440"/>
        <w:rPr>
          <w:rFonts w:ascii="Arial" w:hAnsi="Arial" w:cs="Arial"/>
          <w:sz w:val="20"/>
          <w:szCs w:val="20"/>
        </w:rPr>
      </w:pPr>
      <w:r w:rsidRPr="00730F60">
        <w:rPr>
          <w:rFonts w:ascii="Arial" w:hAnsi="Arial" w:cs="Arial"/>
          <w:sz w:val="20"/>
          <w:szCs w:val="20"/>
        </w:rPr>
        <w:t>Exclusion of ill staff</w:t>
      </w:r>
      <w:r w:rsidR="00C36F50" w:rsidRPr="00730F60">
        <w:rPr>
          <w:rFonts w:ascii="Arial" w:hAnsi="Arial" w:cs="Arial"/>
          <w:sz w:val="20"/>
          <w:szCs w:val="20"/>
        </w:rPr>
        <w:t>…………………………………………………………………………</w:t>
      </w:r>
    </w:p>
    <w:p w14:paraId="32F25A2E" w14:textId="77777777" w:rsidR="00BE5CDF" w:rsidRPr="00730F60" w:rsidRDefault="00BE5CDF" w:rsidP="00235141">
      <w:pPr>
        <w:ind w:left="1440"/>
        <w:rPr>
          <w:rFonts w:ascii="Arial" w:hAnsi="Arial" w:cs="Arial"/>
          <w:sz w:val="20"/>
          <w:szCs w:val="20"/>
        </w:rPr>
      </w:pPr>
      <w:r w:rsidRPr="00730F60">
        <w:rPr>
          <w:rFonts w:ascii="Arial" w:hAnsi="Arial" w:cs="Arial"/>
          <w:caps/>
          <w:sz w:val="20"/>
          <w:szCs w:val="20"/>
        </w:rPr>
        <w:t>H</w:t>
      </w:r>
      <w:r w:rsidRPr="00730F60">
        <w:rPr>
          <w:rFonts w:ascii="Arial" w:hAnsi="Arial" w:cs="Arial"/>
          <w:sz w:val="20"/>
          <w:szCs w:val="20"/>
        </w:rPr>
        <w:t>and</w:t>
      </w:r>
      <w:r w:rsidRPr="00730F60">
        <w:rPr>
          <w:rFonts w:ascii="Arial" w:hAnsi="Arial" w:cs="Arial"/>
          <w:caps/>
          <w:sz w:val="20"/>
          <w:szCs w:val="20"/>
        </w:rPr>
        <w:t xml:space="preserve"> </w:t>
      </w:r>
      <w:r w:rsidRPr="00730F60">
        <w:rPr>
          <w:rFonts w:ascii="Arial" w:hAnsi="Arial" w:cs="Arial"/>
          <w:sz w:val="20"/>
          <w:szCs w:val="20"/>
        </w:rPr>
        <w:t>hygiene</w:t>
      </w:r>
      <w:r w:rsidR="00C36F50" w:rsidRPr="00730F60">
        <w:rPr>
          <w:rFonts w:ascii="Arial" w:hAnsi="Arial" w:cs="Arial"/>
          <w:sz w:val="20"/>
          <w:szCs w:val="20"/>
        </w:rPr>
        <w:t>……………………………………………………………………………….</w:t>
      </w:r>
    </w:p>
    <w:p w14:paraId="167A6F6E" w14:textId="77777777" w:rsidR="00BE5CDF" w:rsidRPr="00730F60" w:rsidRDefault="00BE5CDF" w:rsidP="00235141">
      <w:pPr>
        <w:ind w:left="1440"/>
        <w:rPr>
          <w:rFonts w:ascii="Arial" w:hAnsi="Arial" w:cs="Arial"/>
          <w:sz w:val="20"/>
          <w:szCs w:val="20"/>
        </w:rPr>
      </w:pPr>
      <w:r w:rsidRPr="00730F60">
        <w:rPr>
          <w:rFonts w:ascii="Arial" w:hAnsi="Arial" w:cs="Arial"/>
          <w:caps/>
          <w:sz w:val="20"/>
          <w:szCs w:val="20"/>
        </w:rPr>
        <w:t>R</w:t>
      </w:r>
      <w:r w:rsidRPr="00730F60">
        <w:rPr>
          <w:rFonts w:ascii="Arial" w:hAnsi="Arial" w:cs="Arial"/>
          <w:sz w:val="20"/>
          <w:szCs w:val="20"/>
        </w:rPr>
        <w:t>espiratory</w:t>
      </w:r>
      <w:r w:rsidRPr="00730F60">
        <w:rPr>
          <w:rFonts w:ascii="Arial" w:hAnsi="Arial" w:cs="Arial"/>
          <w:caps/>
          <w:sz w:val="20"/>
          <w:szCs w:val="20"/>
        </w:rPr>
        <w:t xml:space="preserve"> </w:t>
      </w:r>
      <w:r w:rsidRPr="00730F60">
        <w:rPr>
          <w:rFonts w:ascii="Arial" w:hAnsi="Arial" w:cs="Arial"/>
          <w:sz w:val="20"/>
          <w:szCs w:val="20"/>
        </w:rPr>
        <w:t>hygiene</w:t>
      </w:r>
      <w:r w:rsidRPr="00730F60">
        <w:rPr>
          <w:rFonts w:ascii="Arial" w:hAnsi="Arial" w:cs="Arial"/>
          <w:caps/>
          <w:sz w:val="20"/>
          <w:szCs w:val="20"/>
        </w:rPr>
        <w:t xml:space="preserve"> </w:t>
      </w:r>
      <w:r w:rsidRPr="00730F60">
        <w:rPr>
          <w:rFonts w:ascii="Arial" w:hAnsi="Arial" w:cs="Arial"/>
          <w:sz w:val="20"/>
          <w:szCs w:val="20"/>
        </w:rPr>
        <w:t>and</w:t>
      </w:r>
      <w:r w:rsidRPr="00730F60">
        <w:rPr>
          <w:rFonts w:ascii="Arial" w:hAnsi="Arial" w:cs="Arial"/>
          <w:caps/>
          <w:sz w:val="20"/>
          <w:szCs w:val="20"/>
        </w:rPr>
        <w:t xml:space="preserve"> </w:t>
      </w:r>
      <w:r w:rsidRPr="00730F60">
        <w:rPr>
          <w:rFonts w:ascii="Arial" w:hAnsi="Arial" w:cs="Arial"/>
          <w:sz w:val="20"/>
          <w:szCs w:val="20"/>
        </w:rPr>
        <w:t>cough</w:t>
      </w:r>
      <w:r w:rsidRPr="00730F60">
        <w:rPr>
          <w:rFonts w:ascii="Arial" w:hAnsi="Arial" w:cs="Arial"/>
          <w:caps/>
          <w:sz w:val="20"/>
          <w:szCs w:val="20"/>
        </w:rPr>
        <w:t xml:space="preserve"> </w:t>
      </w:r>
      <w:r w:rsidRPr="00730F60">
        <w:rPr>
          <w:rFonts w:ascii="Arial" w:hAnsi="Arial" w:cs="Arial"/>
          <w:sz w:val="20"/>
          <w:szCs w:val="20"/>
        </w:rPr>
        <w:t>etiquette for ill residents</w:t>
      </w:r>
      <w:r w:rsidR="00C36F50" w:rsidRPr="00730F60">
        <w:rPr>
          <w:rFonts w:ascii="Arial" w:hAnsi="Arial" w:cs="Arial"/>
          <w:sz w:val="20"/>
          <w:szCs w:val="20"/>
        </w:rPr>
        <w:t>………………………………</w:t>
      </w:r>
    </w:p>
    <w:p w14:paraId="721184D5" w14:textId="77777777" w:rsidR="00BE5CDF" w:rsidRPr="00730F60" w:rsidRDefault="00BE5CDF" w:rsidP="00235141">
      <w:pPr>
        <w:ind w:left="1440"/>
        <w:rPr>
          <w:rFonts w:ascii="Arial" w:hAnsi="Arial" w:cs="Arial"/>
          <w:sz w:val="20"/>
          <w:szCs w:val="20"/>
        </w:rPr>
      </w:pPr>
      <w:r w:rsidRPr="00730F60">
        <w:rPr>
          <w:rFonts w:ascii="Arial" w:hAnsi="Arial" w:cs="Arial"/>
          <w:sz w:val="20"/>
          <w:szCs w:val="20"/>
        </w:rPr>
        <w:t>Per</w:t>
      </w:r>
      <w:r w:rsidR="00C36F50" w:rsidRPr="00730F60">
        <w:rPr>
          <w:rFonts w:ascii="Arial" w:hAnsi="Arial" w:cs="Arial"/>
          <w:sz w:val="20"/>
          <w:szCs w:val="20"/>
        </w:rPr>
        <w:t>sonal protective equipment…………………………………………………………….</w:t>
      </w:r>
    </w:p>
    <w:p w14:paraId="2521D039" w14:textId="77777777" w:rsidR="00BE5CDF" w:rsidRPr="00730F60" w:rsidRDefault="00BE5CDF" w:rsidP="00235141">
      <w:pPr>
        <w:ind w:left="1440"/>
        <w:rPr>
          <w:rFonts w:ascii="Arial" w:hAnsi="Arial" w:cs="Arial"/>
          <w:sz w:val="20"/>
          <w:szCs w:val="20"/>
        </w:rPr>
      </w:pPr>
      <w:r w:rsidRPr="00730F60">
        <w:rPr>
          <w:rFonts w:ascii="Arial" w:hAnsi="Arial" w:cs="Arial"/>
          <w:sz w:val="20"/>
          <w:szCs w:val="20"/>
        </w:rPr>
        <w:t>Environmental measures</w:t>
      </w:r>
      <w:r w:rsidR="00C36F50" w:rsidRPr="00730F60">
        <w:rPr>
          <w:rFonts w:ascii="Arial" w:hAnsi="Arial" w:cs="Arial"/>
          <w:sz w:val="20"/>
          <w:szCs w:val="20"/>
        </w:rPr>
        <w:t>………………………………………………………………</w:t>
      </w:r>
      <w:proofErr w:type="gramStart"/>
      <w:r w:rsidR="00C36F50" w:rsidRPr="00730F60">
        <w:rPr>
          <w:rFonts w:ascii="Arial" w:hAnsi="Arial" w:cs="Arial"/>
          <w:sz w:val="20"/>
          <w:szCs w:val="20"/>
        </w:rPr>
        <w:t>…..</w:t>
      </w:r>
      <w:proofErr w:type="gramEnd"/>
    </w:p>
    <w:p w14:paraId="1D3DE377" w14:textId="77777777" w:rsidR="00BE5CDF" w:rsidRPr="00730F60" w:rsidRDefault="00BE5CDF" w:rsidP="00BE5CDF">
      <w:pPr>
        <w:rPr>
          <w:rFonts w:ascii="Arial" w:hAnsi="Arial" w:cs="Arial"/>
          <w:sz w:val="20"/>
          <w:szCs w:val="20"/>
        </w:rPr>
      </w:pPr>
      <w:r w:rsidRPr="00730F60">
        <w:rPr>
          <w:rFonts w:ascii="Arial" w:hAnsi="Arial" w:cs="Arial"/>
          <w:b/>
          <w:sz w:val="20"/>
          <w:szCs w:val="20"/>
        </w:rPr>
        <w:tab/>
        <w:t>Pathology testing</w:t>
      </w:r>
      <w:r w:rsidR="00C36F50" w:rsidRPr="00730F60">
        <w:rPr>
          <w:rFonts w:ascii="Arial" w:hAnsi="Arial" w:cs="Arial"/>
          <w:sz w:val="20"/>
          <w:szCs w:val="20"/>
        </w:rPr>
        <w:t>……………………………………………………………………………………</w:t>
      </w:r>
    </w:p>
    <w:p w14:paraId="6A4C0E04" w14:textId="77777777" w:rsidR="00BE5CDF" w:rsidRPr="00730F60" w:rsidRDefault="00BE5CDF" w:rsidP="00BE5CDF">
      <w:pPr>
        <w:rPr>
          <w:rFonts w:ascii="Arial" w:hAnsi="Arial" w:cs="Arial"/>
          <w:sz w:val="20"/>
          <w:szCs w:val="20"/>
        </w:rPr>
      </w:pPr>
      <w:r w:rsidRPr="00730F60">
        <w:rPr>
          <w:rFonts w:ascii="Arial" w:hAnsi="Arial" w:cs="Arial"/>
          <w:b/>
          <w:sz w:val="20"/>
          <w:szCs w:val="20"/>
        </w:rPr>
        <w:tab/>
        <w:t>Antiviral medications</w:t>
      </w:r>
      <w:r w:rsidR="00C36F50" w:rsidRPr="00730F60">
        <w:rPr>
          <w:rFonts w:ascii="Arial" w:hAnsi="Arial" w:cs="Arial"/>
          <w:sz w:val="20"/>
          <w:szCs w:val="20"/>
        </w:rPr>
        <w:t>……………………………………………………………………………….</w:t>
      </w:r>
    </w:p>
    <w:p w14:paraId="02C29BBB" w14:textId="77777777" w:rsidR="00BE5CDF" w:rsidRPr="00730F60" w:rsidRDefault="00BE5CDF" w:rsidP="00BE5CDF">
      <w:pPr>
        <w:rPr>
          <w:rFonts w:ascii="Arial" w:hAnsi="Arial" w:cs="Arial"/>
          <w:sz w:val="20"/>
          <w:szCs w:val="20"/>
        </w:rPr>
      </w:pPr>
      <w:r w:rsidRPr="00730F60">
        <w:rPr>
          <w:rFonts w:ascii="Arial" w:hAnsi="Arial" w:cs="Arial"/>
          <w:b/>
          <w:sz w:val="20"/>
          <w:szCs w:val="20"/>
        </w:rPr>
        <w:tab/>
        <w:t>Maintaining stock levels of relevant consumables</w:t>
      </w:r>
      <w:r w:rsidR="00C36F50" w:rsidRPr="00730F60">
        <w:rPr>
          <w:rFonts w:ascii="Arial" w:hAnsi="Arial" w:cs="Arial"/>
          <w:sz w:val="20"/>
          <w:szCs w:val="20"/>
        </w:rPr>
        <w:t>……………………………………………</w:t>
      </w:r>
    </w:p>
    <w:p w14:paraId="7EDCF41A" w14:textId="77777777" w:rsidR="00BE5CDF" w:rsidRPr="00730F60" w:rsidRDefault="00BE5CDF" w:rsidP="00BE5CDF">
      <w:pPr>
        <w:rPr>
          <w:rFonts w:ascii="Arial" w:hAnsi="Arial" w:cs="Arial"/>
          <w:sz w:val="20"/>
          <w:szCs w:val="20"/>
        </w:rPr>
      </w:pPr>
      <w:r w:rsidRPr="00730F60">
        <w:rPr>
          <w:rFonts w:ascii="Arial" w:hAnsi="Arial" w:cs="Arial"/>
          <w:b/>
          <w:sz w:val="20"/>
          <w:szCs w:val="20"/>
        </w:rPr>
        <w:tab/>
        <w:t>Review of the plan</w:t>
      </w:r>
      <w:r w:rsidR="00C36F50" w:rsidRPr="00730F60">
        <w:rPr>
          <w:rFonts w:ascii="Arial" w:hAnsi="Arial" w:cs="Arial"/>
          <w:sz w:val="20"/>
          <w:szCs w:val="20"/>
        </w:rPr>
        <w:t>………………………………………………………………………………</w:t>
      </w:r>
      <w:proofErr w:type="gramStart"/>
      <w:r w:rsidR="00C36F50" w:rsidRPr="00730F60">
        <w:rPr>
          <w:rFonts w:ascii="Arial" w:hAnsi="Arial" w:cs="Arial"/>
          <w:sz w:val="20"/>
          <w:szCs w:val="20"/>
        </w:rPr>
        <w:t>…..</w:t>
      </w:r>
      <w:proofErr w:type="gramEnd"/>
    </w:p>
    <w:p w14:paraId="7D8D78DD" w14:textId="77777777" w:rsidR="00BE5CDF" w:rsidRPr="00730F60" w:rsidRDefault="00BE5CDF" w:rsidP="00BE5CDF">
      <w:pPr>
        <w:rPr>
          <w:rFonts w:ascii="Arial" w:hAnsi="Arial" w:cs="Arial"/>
          <w:b/>
          <w:sz w:val="20"/>
          <w:szCs w:val="20"/>
        </w:rPr>
      </w:pPr>
    </w:p>
    <w:p w14:paraId="3762AAF3" w14:textId="77777777" w:rsidR="00BE5CDF" w:rsidRPr="00730F60" w:rsidRDefault="00BE5CDF" w:rsidP="00BE5CDF">
      <w:pPr>
        <w:rPr>
          <w:rFonts w:ascii="Arial" w:hAnsi="Arial" w:cs="Arial"/>
          <w:b/>
          <w:sz w:val="32"/>
          <w:szCs w:val="32"/>
        </w:rPr>
      </w:pPr>
      <w:r w:rsidRPr="00730F60">
        <w:rPr>
          <w:rFonts w:ascii="Arial" w:hAnsi="Arial" w:cs="Arial"/>
          <w:b/>
          <w:sz w:val="32"/>
          <w:szCs w:val="32"/>
        </w:rPr>
        <w:t>Appendices</w:t>
      </w:r>
    </w:p>
    <w:p w14:paraId="5F44FF12" w14:textId="77777777" w:rsidR="00426D76" w:rsidRPr="00730F60" w:rsidRDefault="00BE5CDF" w:rsidP="00231ACF">
      <w:pPr>
        <w:rPr>
          <w:rFonts w:ascii="Arial" w:hAnsi="Arial" w:cs="Arial"/>
          <w:b/>
        </w:rPr>
      </w:pPr>
      <w:r w:rsidRPr="00730F60">
        <w:tab/>
      </w:r>
      <w:r w:rsidR="00426D76" w:rsidRPr="00730F60">
        <w:rPr>
          <w:rFonts w:ascii="Arial" w:hAnsi="Arial" w:cs="Arial"/>
          <w:b/>
        </w:rPr>
        <w:t>Appendix #: Roles and responsibilities–</w:t>
      </w:r>
      <w:proofErr w:type="gramStart"/>
      <w:r w:rsidR="00426D76" w:rsidRPr="00730F60">
        <w:rPr>
          <w:rFonts w:ascii="Arial" w:hAnsi="Arial" w:cs="Arial"/>
          <w:b/>
        </w:rPr>
        <w:t>stakeholders</w:t>
      </w:r>
      <w:proofErr w:type="gramEnd"/>
      <w:r w:rsidR="00321242" w:rsidRPr="00730F60">
        <w:rPr>
          <w:rFonts w:ascii="Arial" w:hAnsi="Arial" w:cs="Arial"/>
          <w:b/>
        </w:rPr>
        <w:t xml:space="preserve"> template</w:t>
      </w:r>
    </w:p>
    <w:p w14:paraId="74FA4AB9" w14:textId="77777777" w:rsidR="002472B2" w:rsidRPr="00730F60" w:rsidRDefault="002472B2" w:rsidP="00231ACF">
      <w:pPr>
        <w:rPr>
          <w:rFonts w:ascii="Arial" w:hAnsi="Arial" w:cs="Arial"/>
          <w:b/>
        </w:rPr>
      </w:pPr>
      <w:r w:rsidRPr="00730F60">
        <w:rPr>
          <w:rFonts w:ascii="Arial" w:hAnsi="Arial" w:cs="Arial"/>
          <w:b/>
        </w:rPr>
        <w:tab/>
        <w:t>Appendix #: Outbreak notification process</w:t>
      </w:r>
      <w:r w:rsidR="00321242" w:rsidRPr="00730F60">
        <w:rPr>
          <w:rFonts w:ascii="Arial" w:hAnsi="Arial" w:cs="Arial"/>
          <w:b/>
        </w:rPr>
        <w:t xml:space="preserve"> template</w:t>
      </w:r>
    </w:p>
    <w:p w14:paraId="41119EB5" w14:textId="77777777" w:rsidR="00BE5CDF" w:rsidRPr="00730F60" w:rsidRDefault="008F27A9" w:rsidP="00231ACF">
      <w:pPr>
        <w:rPr>
          <w:rFonts w:ascii="Arial" w:hAnsi="Arial" w:cs="Arial"/>
          <w:b/>
        </w:rPr>
      </w:pPr>
      <w:r w:rsidRPr="00730F60">
        <w:rPr>
          <w:rFonts w:ascii="Arial" w:hAnsi="Arial" w:cs="Arial"/>
          <w:b/>
        </w:rPr>
        <w:tab/>
        <w:t>Appendix #</w:t>
      </w:r>
      <w:r w:rsidR="00BE5CDF" w:rsidRPr="00730F60">
        <w:rPr>
          <w:rFonts w:ascii="Arial" w:hAnsi="Arial" w:cs="Arial"/>
          <w:b/>
        </w:rPr>
        <w:t>: Contact details–</w:t>
      </w:r>
      <w:proofErr w:type="gramStart"/>
      <w:r w:rsidR="00BE5CDF" w:rsidRPr="00730F60">
        <w:rPr>
          <w:rFonts w:ascii="Arial" w:hAnsi="Arial" w:cs="Arial"/>
          <w:b/>
        </w:rPr>
        <w:t>stakeholders</w:t>
      </w:r>
      <w:proofErr w:type="gramEnd"/>
      <w:r w:rsidR="00321242" w:rsidRPr="00730F60">
        <w:rPr>
          <w:rFonts w:ascii="Arial" w:hAnsi="Arial" w:cs="Arial"/>
          <w:b/>
        </w:rPr>
        <w:t xml:space="preserve"> template</w:t>
      </w:r>
    </w:p>
    <w:p w14:paraId="5C025733" w14:textId="77777777" w:rsidR="00BE5CDF" w:rsidRPr="00730F60" w:rsidRDefault="008F27A9" w:rsidP="00231ACF">
      <w:pPr>
        <w:rPr>
          <w:rFonts w:ascii="Arial" w:hAnsi="Arial" w:cs="Arial"/>
          <w:b/>
        </w:rPr>
      </w:pPr>
      <w:r w:rsidRPr="00730F60">
        <w:rPr>
          <w:rFonts w:ascii="Arial" w:hAnsi="Arial" w:cs="Arial"/>
          <w:b/>
        </w:rPr>
        <w:tab/>
        <w:t>Appendix #</w:t>
      </w:r>
      <w:r w:rsidR="00BE5CDF" w:rsidRPr="00730F60">
        <w:rPr>
          <w:rFonts w:ascii="Arial" w:hAnsi="Arial" w:cs="Arial"/>
          <w:b/>
        </w:rPr>
        <w:t xml:space="preserve">: </w:t>
      </w:r>
      <w:r w:rsidR="00A21BAB" w:rsidRPr="00730F60">
        <w:rPr>
          <w:rFonts w:ascii="Arial" w:hAnsi="Arial" w:cs="Arial"/>
          <w:b/>
        </w:rPr>
        <w:t xml:space="preserve">Droplet and </w:t>
      </w:r>
      <w:r w:rsidR="00BE5CDF" w:rsidRPr="00730F60">
        <w:rPr>
          <w:rFonts w:ascii="Arial" w:hAnsi="Arial" w:cs="Arial"/>
          <w:b/>
        </w:rPr>
        <w:t>Contact Precautions sign</w:t>
      </w:r>
    </w:p>
    <w:p w14:paraId="60D82A60" w14:textId="77777777" w:rsidR="00BE5CDF" w:rsidRPr="00730F60" w:rsidRDefault="008F27A9" w:rsidP="00231ACF">
      <w:pPr>
        <w:rPr>
          <w:rFonts w:ascii="Arial" w:hAnsi="Arial" w:cs="Arial"/>
          <w:b/>
        </w:rPr>
      </w:pPr>
      <w:r w:rsidRPr="00730F60">
        <w:rPr>
          <w:rFonts w:ascii="Arial" w:hAnsi="Arial" w:cs="Arial"/>
          <w:b/>
        </w:rPr>
        <w:tab/>
        <w:t>Appendix #</w:t>
      </w:r>
      <w:r w:rsidR="00AC72C7" w:rsidRPr="00730F60">
        <w:rPr>
          <w:rFonts w:ascii="Arial" w:hAnsi="Arial" w:cs="Arial"/>
          <w:b/>
        </w:rPr>
        <w:t xml:space="preserve">: </w:t>
      </w:r>
      <w:r w:rsidR="00BE5CDF" w:rsidRPr="00730F60">
        <w:rPr>
          <w:rFonts w:ascii="Arial" w:hAnsi="Arial" w:cs="Arial"/>
          <w:b/>
        </w:rPr>
        <w:t>Attention visitors sign</w:t>
      </w:r>
    </w:p>
    <w:p w14:paraId="5FDE7F76" w14:textId="77777777" w:rsidR="00BE5CDF" w:rsidRPr="00730F60" w:rsidRDefault="008F27A9" w:rsidP="00231ACF">
      <w:pPr>
        <w:rPr>
          <w:rFonts w:ascii="Arial" w:hAnsi="Arial" w:cs="Arial"/>
          <w:b/>
        </w:rPr>
      </w:pPr>
      <w:r w:rsidRPr="00730F60">
        <w:rPr>
          <w:rFonts w:ascii="Arial" w:hAnsi="Arial" w:cs="Arial"/>
          <w:b/>
        </w:rPr>
        <w:tab/>
        <w:t>Appendix #</w:t>
      </w:r>
      <w:r w:rsidR="00BE5CDF" w:rsidRPr="00730F60">
        <w:rPr>
          <w:rFonts w:ascii="Arial" w:hAnsi="Arial" w:cs="Arial"/>
          <w:b/>
        </w:rPr>
        <w:t xml:space="preserve">: </w:t>
      </w:r>
      <w:r w:rsidR="00AC72C7" w:rsidRPr="00730F60">
        <w:rPr>
          <w:rFonts w:ascii="Arial" w:hAnsi="Arial" w:cs="Arial"/>
          <w:b/>
        </w:rPr>
        <w:t xml:space="preserve">Hand rub sign </w:t>
      </w:r>
    </w:p>
    <w:p w14:paraId="75CCC2DB" w14:textId="77777777" w:rsidR="00BE5CDF" w:rsidRPr="00730F60" w:rsidRDefault="008F27A9" w:rsidP="00231ACF">
      <w:pPr>
        <w:rPr>
          <w:rFonts w:ascii="Arial" w:hAnsi="Arial" w:cs="Arial"/>
          <w:b/>
        </w:rPr>
      </w:pPr>
      <w:r w:rsidRPr="00730F60">
        <w:rPr>
          <w:rFonts w:ascii="Arial" w:hAnsi="Arial" w:cs="Arial"/>
          <w:b/>
        </w:rPr>
        <w:tab/>
        <w:t>Appendix #</w:t>
      </w:r>
      <w:r w:rsidR="00BE5CDF" w:rsidRPr="00730F60">
        <w:rPr>
          <w:rFonts w:ascii="Arial" w:hAnsi="Arial" w:cs="Arial"/>
          <w:b/>
        </w:rPr>
        <w:t xml:space="preserve">: </w:t>
      </w:r>
      <w:r w:rsidR="00AC72C7" w:rsidRPr="00730F60">
        <w:rPr>
          <w:rFonts w:ascii="Arial" w:hAnsi="Arial" w:cs="Arial"/>
          <w:b/>
        </w:rPr>
        <w:t>Handwashing signs (</w:t>
      </w:r>
      <w:r w:rsidRPr="00730F60">
        <w:rPr>
          <w:rFonts w:ascii="Arial" w:hAnsi="Arial" w:cs="Arial"/>
          <w:b/>
        </w:rPr>
        <w:t>3 x signs</w:t>
      </w:r>
      <w:r w:rsidR="00AC72C7" w:rsidRPr="00730F60">
        <w:rPr>
          <w:rFonts w:ascii="Arial" w:hAnsi="Arial" w:cs="Arial"/>
          <w:b/>
        </w:rPr>
        <w:t>)</w:t>
      </w:r>
    </w:p>
    <w:p w14:paraId="4B5C4877" w14:textId="77777777" w:rsidR="00BE5CDF" w:rsidRPr="00730F60" w:rsidRDefault="008F27A9" w:rsidP="00231ACF">
      <w:pPr>
        <w:rPr>
          <w:rFonts w:ascii="Arial" w:hAnsi="Arial" w:cs="Arial"/>
          <w:b/>
        </w:rPr>
      </w:pPr>
      <w:r w:rsidRPr="00730F60">
        <w:rPr>
          <w:rFonts w:ascii="Arial" w:hAnsi="Arial" w:cs="Arial"/>
          <w:b/>
        </w:rPr>
        <w:tab/>
        <w:t>Appendix #</w:t>
      </w:r>
      <w:r w:rsidR="00BE5CDF" w:rsidRPr="00730F60">
        <w:rPr>
          <w:rFonts w:ascii="Arial" w:hAnsi="Arial" w:cs="Arial"/>
          <w:b/>
        </w:rPr>
        <w:t xml:space="preserve">: Respiratory etiquette signs </w:t>
      </w:r>
      <w:r w:rsidR="00AC72C7" w:rsidRPr="00730F60">
        <w:rPr>
          <w:rFonts w:ascii="Arial" w:hAnsi="Arial" w:cs="Arial"/>
          <w:b/>
        </w:rPr>
        <w:t>(</w:t>
      </w:r>
      <w:r w:rsidRPr="00730F60">
        <w:rPr>
          <w:rFonts w:ascii="Arial" w:hAnsi="Arial" w:cs="Arial"/>
          <w:b/>
        </w:rPr>
        <w:t>2 x signs</w:t>
      </w:r>
      <w:r w:rsidR="00AC72C7" w:rsidRPr="00730F60">
        <w:rPr>
          <w:rFonts w:ascii="Arial" w:hAnsi="Arial" w:cs="Arial"/>
          <w:b/>
        </w:rPr>
        <w:t>)</w:t>
      </w:r>
    </w:p>
    <w:p w14:paraId="2E54CF47" w14:textId="77777777" w:rsidR="00BE5CDF" w:rsidRPr="00730F60" w:rsidRDefault="008F27A9" w:rsidP="00231ACF">
      <w:pPr>
        <w:rPr>
          <w:rFonts w:ascii="Arial" w:hAnsi="Arial" w:cs="Arial"/>
          <w:b/>
        </w:rPr>
      </w:pPr>
      <w:r w:rsidRPr="00730F60">
        <w:rPr>
          <w:rFonts w:ascii="Arial" w:hAnsi="Arial" w:cs="Arial"/>
          <w:b/>
        </w:rPr>
        <w:tab/>
        <w:t>Appendix #</w:t>
      </w:r>
      <w:r w:rsidR="00BE5CDF" w:rsidRPr="00730F60">
        <w:rPr>
          <w:rFonts w:ascii="Arial" w:hAnsi="Arial" w:cs="Arial"/>
          <w:b/>
        </w:rPr>
        <w:t>: Antiviral dosages</w:t>
      </w:r>
    </w:p>
    <w:p w14:paraId="06A0ACAA" w14:textId="77777777" w:rsidR="00BE5CDF" w:rsidRPr="00730F60" w:rsidRDefault="008F27A9" w:rsidP="00231ACF">
      <w:pPr>
        <w:rPr>
          <w:rFonts w:ascii="Arial" w:hAnsi="Arial" w:cs="Arial"/>
          <w:b/>
        </w:rPr>
      </w:pPr>
      <w:r w:rsidRPr="00730F60">
        <w:rPr>
          <w:rFonts w:ascii="Arial" w:hAnsi="Arial" w:cs="Arial"/>
          <w:b/>
        </w:rPr>
        <w:tab/>
        <w:t>Appendix #</w:t>
      </w:r>
      <w:r w:rsidR="00BE5CDF" w:rsidRPr="00730F60">
        <w:rPr>
          <w:rFonts w:ascii="Arial" w:hAnsi="Arial" w:cs="Arial"/>
          <w:b/>
        </w:rPr>
        <w:t>: Patient information on Tamiflu® (oseltamivir)</w:t>
      </w:r>
    </w:p>
    <w:p w14:paraId="5D0CAF60" w14:textId="77777777" w:rsidR="00C11675" w:rsidRPr="00730F60" w:rsidRDefault="00A21BAB" w:rsidP="00C11675">
      <w:pPr>
        <w:rPr>
          <w:rFonts w:ascii="Arial" w:hAnsi="Arial" w:cs="Arial"/>
          <w:b/>
        </w:rPr>
      </w:pPr>
      <w:r w:rsidRPr="00730F60">
        <w:rPr>
          <w:rFonts w:ascii="Arial" w:hAnsi="Arial" w:cs="Arial"/>
          <w:b/>
        </w:rPr>
        <w:tab/>
      </w:r>
      <w:r w:rsidR="00C11675" w:rsidRPr="00730F60">
        <w:rPr>
          <w:rFonts w:ascii="Arial" w:hAnsi="Arial" w:cs="Arial"/>
          <w:b/>
        </w:rPr>
        <w:t>Appendix #: Novel respiratory disease of public health concern template</w:t>
      </w:r>
    </w:p>
    <w:p w14:paraId="4AB0E9DD" w14:textId="77777777" w:rsidR="00C11675" w:rsidRPr="00730F60" w:rsidRDefault="00C11675" w:rsidP="00C11675">
      <w:pPr>
        <w:ind w:left="720"/>
        <w:rPr>
          <w:rFonts w:ascii="Arial" w:hAnsi="Arial" w:cs="Arial"/>
          <w:b/>
        </w:rPr>
      </w:pPr>
      <w:r w:rsidRPr="00730F60">
        <w:rPr>
          <w:rFonts w:ascii="Arial" w:hAnsi="Arial" w:cs="Arial"/>
          <w:b/>
        </w:rPr>
        <w:t xml:space="preserve">Appendix #: Novel respiratory disease of public health concern–Coronavirus disease </w:t>
      </w:r>
      <w:r w:rsidR="00532AF7" w:rsidRPr="00730F60">
        <w:rPr>
          <w:rFonts w:ascii="Arial" w:hAnsi="Arial" w:cs="Arial"/>
          <w:b/>
        </w:rPr>
        <w:t xml:space="preserve">    </w:t>
      </w:r>
      <w:r w:rsidRPr="00730F60">
        <w:rPr>
          <w:rFonts w:ascii="Arial" w:hAnsi="Arial" w:cs="Arial"/>
          <w:b/>
        </w:rPr>
        <w:t>2019 (COVID-19)</w:t>
      </w:r>
    </w:p>
    <w:p w14:paraId="0008A406" w14:textId="77777777" w:rsidR="00A21BAB" w:rsidRPr="00730F60" w:rsidRDefault="00A21BAB" w:rsidP="00C11675">
      <w:pPr>
        <w:ind w:firstLine="720"/>
        <w:rPr>
          <w:rFonts w:ascii="Arial" w:hAnsi="Arial" w:cs="Arial"/>
          <w:b/>
        </w:rPr>
      </w:pPr>
      <w:r w:rsidRPr="00730F60">
        <w:rPr>
          <w:rFonts w:ascii="Arial" w:hAnsi="Arial" w:cs="Arial"/>
          <w:b/>
        </w:rPr>
        <w:t>Appendix #: Airborne and Contact Precautions sign</w:t>
      </w:r>
    </w:p>
    <w:p w14:paraId="66891A66" w14:textId="77777777" w:rsidR="00A21BAB" w:rsidRPr="00730F60" w:rsidRDefault="00A21BAB" w:rsidP="00231ACF">
      <w:pPr>
        <w:rPr>
          <w:rFonts w:ascii="Arial" w:hAnsi="Arial" w:cs="Arial"/>
          <w:b/>
        </w:rPr>
      </w:pPr>
      <w:r w:rsidRPr="00730F60">
        <w:rPr>
          <w:rFonts w:ascii="Arial" w:hAnsi="Arial" w:cs="Arial"/>
          <w:b/>
        </w:rPr>
        <w:tab/>
        <w:t>Appendix #: Principles of fit checking P2/N95 masks</w:t>
      </w:r>
    </w:p>
    <w:p w14:paraId="34C698F1" w14:textId="77777777" w:rsidR="00BE5CDF" w:rsidRPr="00730F60" w:rsidRDefault="00BE5CDF" w:rsidP="00BE5CDF">
      <w:pPr>
        <w:contextualSpacing/>
        <w:rPr>
          <w:rFonts w:ascii="Arial" w:hAnsi="Arial" w:cs="Arial"/>
          <w:b/>
          <w:sz w:val="20"/>
          <w:szCs w:val="20"/>
        </w:rPr>
      </w:pPr>
      <w:r w:rsidRPr="00730F60">
        <w:rPr>
          <w:rFonts w:ascii="Arial" w:hAnsi="Arial" w:cs="Arial"/>
          <w:b/>
          <w:sz w:val="20"/>
          <w:szCs w:val="20"/>
        </w:rPr>
        <w:tab/>
      </w:r>
    </w:p>
    <w:p w14:paraId="41E62D84" w14:textId="77777777" w:rsidR="00BE5CDF" w:rsidRPr="00730F60" w:rsidRDefault="00BE5CDF" w:rsidP="00BE5CDF">
      <w:pPr>
        <w:rPr>
          <w:rFonts w:ascii="Arial" w:hAnsi="Arial" w:cs="Arial"/>
          <w:b/>
          <w:sz w:val="20"/>
          <w:szCs w:val="20"/>
        </w:rPr>
      </w:pPr>
    </w:p>
    <w:p w14:paraId="366D043C" w14:textId="77777777" w:rsidR="00BE5CDF" w:rsidRPr="00730F60" w:rsidRDefault="00BE5CDF" w:rsidP="00BE5CDF">
      <w:pPr>
        <w:rPr>
          <w:rFonts w:ascii="Arial" w:hAnsi="Arial" w:cs="Arial"/>
          <w:sz w:val="32"/>
          <w:szCs w:val="32"/>
        </w:rPr>
      </w:pPr>
    </w:p>
    <w:p w14:paraId="0F483F20" w14:textId="77777777" w:rsidR="00D5479E" w:rsidRPr="00730F60" w:rsidRDefault="00E07A11" w:rsidP="00BE5CDF">
      <w:pPr>
        <w:rPr>
          <w:rFonts w:ascii="Arial" w:hAnsi="Arial" w:cs="Arial"/>
          <w:b/>
          <w:sz w:val="32"/>
          <w:szCs w:val="32"/>
        </w:rPr>
      </w:pPr>
      <w:r w:rsidRPr="00730F60">
        <w:rPr>
          <w:rFonts w:ascii="Arial" w:hAnsi="Arial" w:cs="Arial"/>
          <w:b/>
          <w:sz w:val="32"/>
          <w:szCs w:val="32"/>
        </w:rPr>
        <w:lastRenderedPageBreak/>
        <w:t>Abbreviations list</w:t>
      </w:r>
    </w:p>
    <w:tbl>
      <w:tblPr>
        <w:tblStyle w:val="TableGrid"/>
        <w:tblW w:w="0" w:type="auto"/>
        <w:tblLook w:val="04A0" w:firstRow="1" w:lastRow="0" w:firstColumn="1" w:lastColumn="0" w:noHBand="0" w:noVBand="1"/>
      </w:tblPr>
      <w:tblGrid>
        <w:gridCol w:w="2689"/>
        <w:gridCol w:w="6940"/>
      </w:tblGrid>
      <w:tr w:rsidR="008D121D" w:rsidRPr="00730F60" w14:paraId="6BBC2526" w14:textId="77777777" w:rsidTr="00780DCC">
        <w:tc>
          <w:tcPr>
            <w:tcW w:w="2689" w:type="dxa"/>
          </w:tcPr>
          <w:p w14:paraId="61AA737B" w14:textId="77777777" w:rsidR="008D121D" w:rsidRPr="00730F60" w:rsidRDefault="008D121D" w:rsidP="00BE5CDF">
            <w:pPr>
              <w:rPr>
                <w:b/>
              </w:rPr>
            </w:pPr>
            <w:r w:rsidRPr="00730F60">
              <w:rPr>
                <w:b/>
              </w:rPr>
              <w:t>AIR</w:t>
            </w:r>
          </w:p>
          <w:p w14:paraId="631D331D" w14:textId="77777777" w:rsidR="008D121D" w:rsidRPr="00730F60" w:rsidRDefault="008D121D" w:rsidP="00BE5CDF">
            <w:pPr>
              <w:rPr>
                <w:b/>
              </w:rPr>
            </w:pPr>
          </w:p>
        </w:tc>
        <w:tc>
          <w:tcPr>
            <w:tcW w:w="6940" w:type="dxa"/>
          </w:tcPr>
          <w:p w14:paraId="723EBBEB" w14:textId="77777777" w:rsidR="008D121D" w:rsidRPr="00730F60" w:rsidRDefault="008D121D" w:rsidP="00BE5CDF">
            <w:r w:rsidRPr="00730F60">
              <w:t>Australian Immunisation Register</w:t>
            </w:r>
          </w:p>
        </w:tc>
      </w:tr>
      <w:tr w:rsidR="00221987" w:rsidRPr="00730F60" w14:paraId="1CAB5F97" w14:textId="77777777" w:rsidTr="00780DCC">
        <w:tc>
          <w:tcPr>
            <w:tcW w:w="2689" w:type="dxa"/>
          </w:tcPr>
          <w:p w14:paraId="2BEA0988" w14:textId="77777777" w:rsidR="00221987" w:rsidRPr="00730F60" w:rsidRDefault="00221987" w:rsidP="00BE5CDF">
            <w:pPr>
              <w:rPr>
                <w:b/>
              </w:rPr>
            </w:pPr>
            <w:r w:rsidRPr="00730F60">
              <w:rPr>
                <w:b/>
              </w:rPr>
              <w:t>ARI</w:t>
            </w:r>
          </w:p>
          <w:p w14:paraId="4C7C8172" w14:textId="77777777" w:rsidR="00221987" w:rsidRPr="00730F60" w:rsidRDefault="00221987" w:rsidP="00BE5CDF">
            <w:pPr>
              <w:rPr>
                <w:b/>
              </w:rPr>
            </w:pPr>
          </w:p>
        </w:tc>
        <w:tc>
          <w:tcPr>
            <w:tcW w:w="6940" w:type="dxa"/>
          </w:tcPr>
          <w:p w14:paraId="5F7EC07D" w14:textId="77777777" w:rsidR="00221987" w:rsidRPr="00730F60" w:rsidRDefault="00221987" w:rsidP="00BE5CDF">
            <w:r w:rsidRPr="00730F60">
              <w:t>Acute respiratory infection</w:t>
            </w:r>
          </w:p>
        </w:tc>
      </w:tr>
      <w:tr w:rsidR="00B23904" w:rsidRPr="00730F60" w14:paraId="5238A0BD" w14:textId="77777777" w:rsidTr="00780DCC">
        <w:tc>
          <w:tcPr>
            <w:tcW w:w="2689" w:type="dxa"/>
          </w:tcPr>
          <w:p w14:paraId="757EF812" w14:textId="77777777" w:rsidR="00B23904" w:rsidRPr="00730F60" w:rsidRDefault="00B23904" w:rsidP="00BE5CDF">
            <w:pPr>
              <w:rPr>
                <w:b/>
              </w:rPr>
            </w:pPr>
            <w:r w:rsidRPr="00730F60">
              <w:rPr>
                <w:b/>
              </w:rPr>
              <w:t>CDNA</w:t>
            </w:r>
          </w:p>
        </w:tc>
        <w:tc>
          <w:tcPr>
            <w:tcW w:w="6940" w:type="dxa"/>
          </w:tcPr>
          <w:p w14:paraId="22FFD10A" w14:textId="77777777" w:rsidR="00B23904" w:rsidRPr="00730F60" w:rsidRDefault="00B23904" w:rsidP="00BE5CDF">
            <w:r w:rsidRPr="00730F60">
              <w:t>Communicable Disease</w:t>
            </w:r>
            <w:r w:rsidR="00EA2714" w:rsidRPr="00730F60">
              <w:t>s</w:t>
            </w:r>
            <w:r w:rsidRPr="00730F60">
              <w:t xml:space="preserve"> Network Australia</w:t>
            </w:r>
          </w:p>
          <w:p w14:paraId="4B0321E8" w14:textId="77777777" w:rsidR="006A1FB6" w:rsidRPr="00730F60" w:rsidRDefault="006A1FB6" w:rsidP="00BE5CDF"/>
        </w:tc>
      </w:tr>
      <w:tr w:rsidR="00221987" w:rsidRPr="00730F60" w14:paraId="537384AE" w14:textId="77777777" w:rsidTr="00780DCC">
        <w:tc>
          <w:tcPr>
            <w:tcW w:w="2689" w:type="dxa"/>
          </w:tcPr>
          <w:p w14:paraId="617B5C3B" w14:textId="77777777" w:rsidR="00221987" w:rsidRPr="00730F60" w:rsidRDefault="00221987" w:rsidP="00BE5CDF">
            <w:pPr>
              <w:rPr>
                <w:b/>
              </w:rPr>
            </w:pPr>
            <w:r w:rsidRPr="00730F60">
              <w:rPr>
                <w:b/>
              </w:rPr>
              <w:t>COVID-19</w:t>
            </w:r>
          </w:p>
          <w:p w14:paraId="548E4103" w14:textId="77777777" w:rsidR="00221987" w:rsidRPr="00730F60" w:rsidRDefault="00221987" w:rsidP="00BE5CDF">
            <w:pPr>
              <w:rPr>
                <w:b/>
              </w:rPr>
            </w:pPr>
          </w:p>
        </w:tc>
        <w:tc>
          <w:tcPr>
            <w:tcW w:w="6940" w:type="dxa"/>
          </w:tcPr>
          <w:p w14:paraId="7060FA69" w14:textId="77777777" w:rsidR="00221987" w:rsidRPr="00730F60" w:rsidRDefault="00221987" w:rsidP="00BE5CDF">
            <w:r w:rsidRPr="00730F60">
              <w:t>Coronavirus disease 2019</w:t>
            </w:r>
          </w:p>
        </w:tc>
      </w:tr>
      <w:tr w:rsidR="00B23904" w:rsidRPr="00730F60" w14:paraId="3F1D6E2A" w14:textId="77777777" w:rsidTr="00780DCC">
        <w:tc>
          <w:tcPr>
            <w:tcW w:w="2689" w:type="dxa"/>
          </w:tcPr>
          <w:p w14:paraId="11B5EED7" w14:textId="77777777" w:rsidR="00B23904" w:rsidRPr="00730F60" w:rsidRDefault="00A2105B" w:rsidP="00BE5CDF">
            <w:pPr>
              <w:rPr>
                <w:b/>
              </w:rPr>
            </w:pPr>
            <w:r w:rsidRPr="00730F60">
              <w:rPr>
                <w:b/>
              </w:rPr>
              <w:t>GP</w:t>
            </w:r>
          </w:p>
        </w:tc>
        <w:tc>
          <w:tcPr>
            <w:tcW w:w="6940" w:type="dxa"/>
          </w:tcPr>
          <w:p w14:paraId="0B98699A" w14:textId="77777777" w:rsidR="00B23904" w:rsidRPr="00730F60" w:rsidRDefault="00A2105B" w:rsidP="00BE5CDF">
            <w:r w:rsidRPr="00730F60">
              <w:t>General practitioner</w:t>
            </w:r>
          </w:p>
          <w:p w14:paraId="7117F4F6" w14:textId="77777777" w:rsidR="006A1FB6" w:rsidRPr="00730F60" w:rsidRDefault="006A1FB6" w:rsidP="00BE5CDF"/>
        </w:tc>
      </w:tr>
      <w:tr w:rsidR="00B23904" w:rsidRPr="00730F60" w14:paraId="7D12F052" w14:textId="77777777" w:rsidTr="00780DCC">
        <w:tc>
          <w:tcPr>
            <w:tcW w:w="2689" w:type="dxa"/>
          </w:tcPr>
          <w:p w14:paraId="67181134" w14:textId="77777777" w:rsidR="00B23904" w:rsidRPr="00730F60" w:rsidRDefault="006A1FB6" w:rsidP="00BE5CDF">
            <w:pPr>
              <w:rPr>
                <w:b/>
              </w:rPr>
            </w:pPr>
            <w:r w:rsidRPr="00730F60">
              <w:rPr>
                <w:b/>
              </w:rPr>
              <w:t>ILI</w:t>
            </w:r>
          </w:p>
        </w:tc>
        <w:tc>
          <w:tcPr>
            <w:tcW w:w="6940" w:type="dxa"/>
          </w:tcPr>
          <w:p w14:paraId="2158F0D4" w14:textId="77777777" w:rsidR="00B23904" w:rsidRPr="00730F60" w:rsidRDefault="006A1FB6" w:rsidP="00BE5CDF">
            <w:r w:rsidRPr="00730F60">
              <w:t>Influenza-like-illness</w:t>
            </w:r>
          </w:p>
          <w:p w14:paraId="6C1BAEEF" w14:textId="77777777" w:rsidR="006A1FB6" w:rsidRPr="00730F60" w:rsidRDefault="006A1FB6" w:rsidP="00BE5CDF"/>
        </w:tc>
      </w:tr>
      <w:tr w:rsidR="00B23904" w:rsidRPr="00730F60" w14:paraId="06F85DA7" w14:textId="77777777" w:rsidTr="00780DCC">
        <w:tc>
          <w:tcPr>
            <w:tcW w:w="2689" w:type="dxa"/>
          </w:tcPr>
          <w:p w14:paraId="5A9A7066" w14:textId="77777777" w:rsidR="00B23904" w:rsidRPr="00730F60" w:rsidRDefault="006A1FB6" w:rsidP="00BE5CDF">
            <w:pPr>
              <w:rPr>
                <w:b/>
              </w:rPr>
            </w:pPr>
            <w:r w:rsidRPr="00730F60">
              <w:rPr>
                <w:b/>
              </w:rPr>
              <w:t>MN PACH</w:t>
            </w:r>
          </w:p>
        </w:tc>
        <w:tc>
          <w:tcPr>
            <w:tcW w:w="6940" w:type="dxa"/>
          </w:tcPr>
          <w:p w14:paraId="71D6E792" w14:textId="77777777" w:rsidR="00B23904" w:rsidRPr="00730F60" w:rsidRDefault="006A1FB6" w:rsidP="00BE5CDF">
            <w:r w:rsidRPr="00730F60">
              <w:t>Metro North Patient Assisted Coordination Hub</w:t>
            </w:r>
          </w:p>
          <w:p w14:paraId="5C7EC92B" w14:textId="77777777" w:rsidR="006A1FB6" w:rsidRPr="00730F60" w:rsidRDefault="006A1FB6" w:rsidP="00BE5CDF"/>
        </w:tc>
      </w:tr>
      <w:tr w:rsidR="00B23904" w:rsidRPr="00730F60" w14:paraId="21C19571" w14:textId="77777777" w:rsidTr="00780DCC">
        <w:tc>
          <w:tcPr>
            <w:tcW w:w="2689" w:type="dxa"/>
          </w:tcPr>
          <w:p w14:paraId="012D79C8" w14:textId="77777777" w:rsidR="00B23904" w:rsidRPr="00730F60" w:rsidRDefault="00BC6E5E" w:rsidP="00BE5CDF">
            <w:pPr>
              <w:rPr>
                <w:b/>
              </w:rPr>
            </w:pPr>
            <w:r w:rsidRPr="00730F60">
              <w:rPr>
                <w:b/>
              </w:rPr>
              <w:t>MNPHU</w:t>
            </w:r>
          </w:p>
        </w:tc>
        <w:tc>
          <w:tcPr>
            <w:tcW w:w="6940" w:type="dxa"/>
          </w:tcPr>
          <w:p w14:paraId="48A5A447" w14:textId="77777777" w:rsidR="00B23904" w:rsidRPr="00730F60" w:rsidRDefault="00BC6E5E" w:rsidP="00BE5CDF">
            <w:r w:rsidRPr="00730F60">
              <w:t>Metro North Public Health Unit</w:t>
            </w:r>
          </w:p>
          <w:p w14:paraId="159C2199" w14:textId="77777777" w:rsidR="00BC6E5E" w:rsidRPr="00730F60" w:rsidRDefault="00BC6E5E" w:rsidP="00BE5CDF"/>
        </w:tc>
      </w:tr>
      <w:tr w:rsidR="00B23904" w:rsidRPr="00730F60" w14:paraId="4D1DA295" w14:textId="77777777" w:rsidTr="00780DCC">
        <w:tc>
          <w:tcPr>
            <w:tcW w:w="2689" w:type="dxa"/>
          </w:tcPr>
          <w:p w14:paraId="1A8EE5FF" w14:textId="77777777" w:rsidR="00B23904" w:rsidRPr="00730F60" w:rsidRDefault="00BC6E5E" w:rsidP="00BE5CDF">
            <w:pPr>
              <w:rPr>
                <w:b/>
              </w:rPr>
            </w:pPr>
            <w:r w:rsidRPr="00730F60">
              <w:rPr>
                <w:b/>
              </w:rPr>
              <w:t>NAAT/ NAT</w:t>
            </w:r>
          </w:p>
        </w:tc>
        <w:tc>
          <w:tcPr>
            <w:tcW w:w="6940" w:type="dxa"/>
          </w:tcPr>
          <w:p w14:paraId="771A2839" w14:textId="77777777" w:rsidR="00B23904" w:rsidRPr="00730F60" w:rsidRDefault="00BC6E5E" w:rsidP="00BE5CDF">
            <w:r w:rsidRPr="00730F60">
              <w:t>Nucleic acid amplification test/ nucleic acid test</w:t>
            </w:r>
            <w:r w:rsidR="00C03CE7" w:rsidRPr="00730F60">
              <w:t xml:space="preserve"> (see also PCR)</w:t>
            </w:r>
          </w:p>
          <w:p w14:paraId="41860293" w14:textId="77777777" w:rsidR="00BC6E5E" w:rsidRPr="00730F60" w:rsidRDefault="00BC6E5E" w:rsidP="00BE5CDF"/>
        </w:tc>
      </w:tr>
      <w:tr w:rsidR="00B23904" w:rsidRPr="00730F60" w14:paraId="5F4870A0" w14:textId="77777777" w:rsidTr="00780DCC">
        <w:tc>
          <w:tcPr>
            <w:tcW w:w="2689" w:type="dxa"/>
          </w:tcPr>
          <w:p w14:paraId="04F31E86" w14:textId="77777777" w:rsidR="00B23904" w:rsidRPr="00730F60" w:rsidRDefault="00BC6E5E" w:rsidP="00BE5CDF">
            <w:pPr>
              <w:rPr>
                <w:b/>
              </w:rPr>
            </w:pPr>
            <w:r w:rsidRPr="00730F60">
              <w:rPr>
                <w:b/>
              </w:rPr>
              <w:t>OMP</w:t>
            </w:r>
          </w:p>
          <w:p w14:paraId="7DE6BFD6" w14:textId="77777777" w:rsidR="00BC6E5E" w:rsidRPr="00730F60" w:rsidRDefault="00BC6E5E" w:rsidP="00BE5CDF">
            <w:pPr>
              <w:rPr>
                <w:b/>
              </w:rPr>
            </w:pPr>
          </w:p>
        </w:tc>
        <w:tc>
          <w:tcPr>
            <w:tcW w:w="6940" w:type="dxa"/>
          </w:tcPr>
          <w:p w14:paraId="185A67AF" w14:textId="77777777" w:rsidR="00B23904" w:rsidRPr="00730F60" w:rsidRDefault="00BC6E5E" w:rsidP="00BE5CDF">
            <w:r w:rsidRPr="00730F60">
              <w:t>Outbreak management plan</w:t>
            </w:r>
          </w:p>
        </w:tc>
      </w:tr>
      <w:tr w:rsidR="00B23904" w:rsidRPr="00730F60" w14:paraId="44083D36" w14:textId="77777777" w:rsidTr="00780DCC">
        <w:tc>
          <w:tcPr>
            <w:tcW w:w="2689" w:type="dxa"/>
          </w:tcPr>
          <w:p w14:paraId="791591F9" w14:textId="77777777" w:rsidR="00B23904" w:rsidRPr="00730F60" w:rsidRDefault="00BC6E5E" w:rsidP="00BE5CDF">
            <w:pPr>
              <w:rPr>
                <w:b/>
              </w:rPr>
            </w:pPr>
            <w:r w:rsidRPr="00730F60">
              <w:rPr>
                <w:b/>
              </w:rPr>
              <w:t>OMT</w:t>
            </w:r>
          </w:p>
          <w:p w14:paraId="4B8DF438" w14:textId="77777777" w:rsidR="00BC6E5E" w:rsidRPr="00730F60" w:rsidRDefault="00BC6E5E" w:rsidP="00BE5CDF">
            <w:pPr>
              <w:rPr>
                <w:b/>
              </w:rPr>
            </w:pPr>
          </w:p>
        </w:tc>
        <w:tc>
          <w:tcPr>
            <w:tcW w:w="6940" w:type="dxa"/>
          </w:tcPr>
          <w:p w14:paraId="1FDEDE70" w14:textId="77777777" w:rsidR="00B23904" w:rsidRPr="00730F60" w:rsidRDefault="00BC6E5E" w:rsidP="00BE5CDF">
            <w:r w:rsidRPr="00730F60">
              <w:t>Outbreak management team</w:t>
            </w:r>
          </w:p>
        </w:tc>
      </w:tr>
      <w:tr w:rsidR="00C03CE7" w:rsidRPr="00730F60" w14:paraId="13C6CD33" w14:textId="77777777" w:rsidTr="00780DCC">
        <w:tc>
          <w:tcPr>
            <w:tcW w:w="2689" w:type="dxa"/>
          </w:tcPr>
          <w:p w14:paraId="0B21283F" w14:textId="77777777" w:rsidR="00C03CE7" w:rsidRPr="00730F60" w:rsidRDefault="00C03CE7" w:rsidP="00BE5CDF">
            <w:pPr>
              <w:rPr>
                <w:b/>
              </w:rPr>
            </w:pPr>
            <w:r w:rsidRPr="00730F60">
              <w:rPr>
                <w:b/>
              </w:rPr>
              <w:t>PCR</w:t>
            </w:r>
          </w:p>
          <w:p w14:paraId="1211B462" w14:textId="77777777" w:rsidR="00C03CE7" w:rsidRPr="00730F60" w:rsidRDefault="00C03CE7" w:rsidP="00BE5CDF">
            <w:pPr>
              <w:rPr>
                <w:b/>
              </w:rPr>
            </w:pPr>
          </w:p>
        </w:tc>
        <w:tc>
          <w:tcPr>
            <w:tcW w:w="6940" w:type="dxa"/>
          </w:tcPr>
          <w:p w14:paraId="4C41CF9E" w14:textId="77777777" w:rsidR="00C03CE7" w:rsidRPr="00730F60" w:rsidRDefault="00C03CE7" w:rsidP="00BE5CDF">
            <w:r w:rsidRPr="00730F60">
              <w:t>Polymerase chain reaction (see also NAAT/ NAT)</w:t>
            </w:r>
          </w:p>
        </w:tc>
      </w:tr>
      <w:tr w:rsidR="00B23904" w:rsidRPr="00730F60" w14:paraId="6595BDDA" w14:textId="77777777" w:rsidTr="00780DCC">
        <w:tc>
          <w:tcPr>
            <w:tcW w:w="2689" w:type="dxa"/>
          </w:tcPr>
          <w:p w14:paraId="4CBAC71D" w14:textId="77777777" w:rsidR="00B23904" w:rsidRPr="00730F60" w:rsidRDefault="00C03CE7" w:rsidP="00BE5CDF">
            <w:pPr>
              <w:rPr>
                <w:b/>
              </w:rPr>
            </w:pPr>
            <w:r w:rsidRPr="00730F60">
              <w:rPr>
                <w:b/>
              </w:rPr>
              <w:t>PPE</w:t>
            </w:r>
          </w:p>
        </w:tc>
        <w:tc>
          <w:tcPr>
            <w:tcW w:w="6940" w:type="dxa"/>
          </w:tcPr>
          <w:p w14:paraId="3475761B" w14:textId="77777777" w:rsidR="00B23904" w:rsidRPr="00730F60" w:rsidRDefault="00C03CE7" w:rsidP="00BE5CDF">
            <w:r w:rsidRPr="00730F60">
              <w:t>Personal protective equipment</w:t>
            </w:r>
          </w:p>
          <w:p w14:paraId="1940CA18" w14:textId="77777777" w:rsidR="00C03CE7" w:rsidRPr="00730F60" w:rsidRDefault="00C03CE7" w:rsidP="00BE5CDF"/>
        </w:tc>
      </w:tr>
      <w:tr w:rsidR="0082282E" w:rsidRPr="00730F60" w14:paraId="08E48B6A" w14:textId="77777777" w:rsidTr="00780DCC">
        <w:tc>
          <w:tcPr>
            <w:tcW w:w="2689" w:type="dxa"/>
          </w:tcPr>
          <w:p w14:paraId="3CA14ACF" w14:textId="77777777" w:rsidR="0082282E" w:rsidRPr="00730F60" w:rsidRDefault="0082282E" w:rsidP="00BE5CDF">
            <w:pPr>
              <w:rPr>
                <w:b/>
              </w:rPr>
            </w:pPr>
            <w:r w:rsidRPr="00730F60">
              <w:rPr>
                <w:b/>
              </w:rPr>
              <w:t>RADAR</w:t>
            </w:r>
          </w:p>
          <w:p w14:paraId="12BFAF49" w14:textId="77777777" w:rsidR="0082282E" w:rsidRPr="00730F60" w:rsidRDefault="0082282E" w:rsidP="00BE5CDF">
            <w:pPr>
              <w:rPr>
                <w:b/>
              </w:rPr>
            </w:pPr>
          </w:p>
        </w:tc>
        <w:tc>
          <w:tcPr>
            <w:tcW w:w="6940" w:type="dxa"/>
          </w:tcPr>
          <w:p w14:paraId="5EB42CF4" w14:textId="77777777" w:rsidR="008A0378" w:rsidRPr="00730F60" w:rsidRDefault="0082282E" w:rsidP="00BE5CDF">
            <w:r w:rsidRPr="00730F60">
              <w:t xml:space="preserve">Residential Aged Care District Assessment and Referral Team </w:t>
            </w:r>
          </w:p>
          <w:p w14:paraId="412D77A3" w14:textId="77777777" w:rsidR="0082282E" w:rsidRPr="00730F60" w:rsidRDefault="0082282E" w:rsidP="00BE5CDF">
            <w:r w:rsidRPr="00730F60">
              <w:t>(Metro North Hospital and Health Service)</w:t>
            </w:r>
          </w:p>
          <w:p w14:paraId="085390BE" w14:textId="77777777" w:rsidR="0082282E" w:rsidRPr="00730F60" w:rsidRDefault="0082282E" w:rsidP="00BE5CDF"/>
        </w:tc>
      </w:tr>
      <w:tr w:rsidR="008377AA" w:rsidRPr="00730F60" w14:paraId="47FCDDA1" w14:textId="77777777" w:rsidTr="00780DCC">
        <w:tc>
          <w:tcPr>
            <w:tcW w:w="2689" w:type="dxa"/>
          </w:tcPr>
          <w:p w14:paraId="42C51270" w14:textId="77777777" w:rsidR="008377AA" w:rsidRPr="00730F60" w:rsidRDefault="008377AA" w:rsidP="00BE5CDF">
            <w:pPr>
              <w:rPr>
                <w:b/>
              </w:rPr>
            </w:pPr>
            <w:r w:rsidRPr="00730F60">
              <w:rPr>
                <w:b/>
              </w:rPr>
              <w:t>RBWH</w:t>
            </w:r>
          </w:p>
          <w:p w14:paraId="1D611D9E" w14:textId="77777777" w:rsidR="008377AA" w:rsidRPr="00730F60" w:rsidRDefault="008377AA" w:rsidP="00BE5CDF">
            <w:pPr>
              <w:rPr>
                <w:b/>
              </w:rPr>
            </w:pPr>
          </w:p>
        </w:tc>
        <w:tc>
          <w:tcPr>
            <w:tcW w:w="6940" w:type="dxa"/>
          </w:tcPr>
          <w:p w14:paraId="31BA0274" w14:textId="77777777" w:rsidR="008377AA" w:rsidRPr="00730F60" w:rsidRDefault="008377AA" w:rsidP="00BE5CDF">
            <w:r w:rsidRPr="00730F60">
              <w:t>Royal Brisbane &amp; Women’s Hospital</w:t>
            </w:r>
          </w:p>
        </w:tc>
      </w:tr>
      <w:tr w:rsidR="00B23904" w:rsidRPr="00730F60" w14:paraId="077FB2B2" w14:textId="77777777" w:rsidTr="00780DCC">
        <w:tc>
          <w:tcPr>
            <w:tcW w:w="2689" w:type="dxa"/>
          </w:tcPr>
          <w:p w14:paraId="4ACF39E3" w14:textId="77777777" w:rsidR="00B23904" w:rsidRPr="00730F60" w:rsidRDefault="00C03CE7" w:rsidP="00BE5CDF">
            <w:pPr>
              <w:rPr>
                <w:b/>
              </w:rPr>
            </w:pPr>
            <w:r w:rsidRPr="00730F60">
              <w:rPr>
                <w:b/>
              </w:rPr>
              <w:t>SMS</w:t>
            </w:r>
          </w:p>
          <w:p w14:paraId="0AEC8F7C" w14:textId="77777777" w:rsidR="00C03CE7" w:rsidRPr="00730F60" w:rsidRDefault="00C03CE7" w:rsidP="00BE5CDF">
            <w:pPr>
              <w:rPr>
                <w:b/>
              </w:rPr>
            </w:pPr>
          </w:p>
        </w:tc>
        <w:tc>
          <w:tcPr>
            <w:tcW w:w="6940" w:type="dxa"/>
          </w:tcPr>
          <w:p w14:paraId="30494F9B" w14:textId="77777777" w:rsidR="00B23904" w:rsidRPr="00730F60" w:rsidRDefault="00C03CE7" w:rsidP="00BE5CDF">
            <w:r w:rsidRPr="00730F60">
              <w:t>Short message service (also known as a text)</w:t>
            </w:r>
          </w:p>
        </w:tc>
      </w:tr>
      <w:tr w:rsidR="00B23904" w:rsidRPr="00730F60" w14:paraId="1F0082FD" w14:textId="77777777" w:rsidTr="00780DCC">
        <w:tc>
          <w:tcPr>
            <w:tcW w:w="2689" w:type="dxa"/>
          </w:tcPr>
          <w:p w14:paraId="48F711C8" w14:textId="77777777" w:rsidR="00B23904" w:rsidRPr="00730F60" w:rsidRDefault="00C03CE7" w:rsidP="00BE5CDF">
            <w:pPr>
              <w:rPr>
                <w:b/>
              </w:rPr>
            </w:pPr>
            <w:r w:rsidRPr="00730F60">
              <w:rPr>
                <w:b/>
              </w:rPr>
              <w:t>TGA</w:t>
            </w:r>
          </w:p>
          <w:p w14:paraId="49720B8F" w14:textId="77777777" w:rsidR="00C03CE7" w:rsidRPr="00730F60" w:rsidRDefault="00C03CE7" w:rsidP="00BE5CDF">
            <w:pPr>
              <w:rPr>
                <w:b/>
              </w:rPr>
            </w:pPr>
          </w:p>
        </w:tc>
        <w:tc>
          <w:tcPr>
            <w:tcW w:w="6940" w:type="dxa"/>
          </w:tcPr>
          <w:p w14:paraId="373247FD" w14:textId="77777777" w:rsidR="00B23904" w:rsidRPr="00730F60" w:rsidRDefault="00C03CE7" w:rsidP="00BE5CDF">
            <w:r w:rsidRPr="00730F60">
              <w:t>Therapeutic Goods Administration (Australian Government)</w:t>
            </w:r>
          </w:p>
        </w:tc>
      </w:tr>
      <w:tr w:rsidR="00B23904" w:rsidRPr="00730F60" w14:paraId="50940484" w14:textId="77777777" w:rsidTr="00780DCC">
        <w:tc>
          <w:tcPr>
            <w:tcW w:w="2689" w:type="dxa"/>
          </w:tcPr>
          <w:p w14:paraId="71ADE1B9" w14:textId="77777777" w:rsidR="00B23904" w:rsidRPr="00730F60" w:rsidRDefault="008377AA" w:rsidP="00BE5CDF">
            <w:pPr>
              <w:rPr>
                <w:b/>
              </w:rPr>
            </w:pPr>
            <w:r w:rsidRPr="00730F60">
              <w:rPr>
                <w:b/>
              </w:rPr>
              <w:t>v/v</w:t>
            </w:r>
          </w:p>
          <w:p w14:paraId="36B970CA" w14:textId="77777777" w:rsidR="008377AA" w:rsidRPr="00730F60" w:rsidRDefault="008377AA" w:rsidP="00BE5CDF">
            <w:pPr>
              <w:rPr>
                <w:b/>
              </w:rPr>
            </w:pPr>
          </w:p>
        </w:tc>
        <w:tc>
          <w:tcPr>
            <w:tcW w:w="6940" w:type="dxa"/>
          </w:tcPr>
          <w:p w14:paraId="0328D585" w14:textId="77777777" w:rsidR="00B23904" w:rsidRPr="00730F60" w:rsidRDefault="008377AA" w:rsidP="00BE5CDF">
            <w:r w:rsidRPr="00730F60">
              <w:t>Volume/volume percent</w:t>
            </w:r>
          </w:p>
        </w:tc>
      </w:tr>
    </w:tbl>
    <w:p w14:paraId="597E1472" w14:textId="77777777" w:rsidR="00D5479E" w:rsidRPr="00730F60" w:rsidRDefault="00D5479E" w:rsidP="00BE5CDF">
      <w:pPr>
        <w:rPr>
          <w:rFonts w:ascii="Arial" w:hAnsi="Arial" w:cs="Arial"/>
          <w:b/>
          <w:sz w:val="32"/>
          <w:szCs w:val="32"/>
        </w:rPr>
      </w:pPr>
    </w:p>
    <w:p w14:paraId="54E337BF" w14:textId="77777777" w:rsidR="00B23904" w:rsidRPr="00730F60" w:rsidRDefault="00B23904" w:rsidP="00BE5CDF">
      <w:pPr>
        <w:rPr>
          <w:rFonts w:ascii="Arial" w:hAnsi="Arial" w:cs="Arial"/>
          <w:b/>
          <w:sz w:val="32"/>
          <w:szCs w:val="32"/>
        </w:rPr>
      </w:pPr>
    </w:p>
    <w:p w14:paraId="2BDE8E87" w14:textId="77777777" w:rsidR="00B23904" w:rsidRPr="00730F60" w:rsidRDefault="00B23904" w:rsidP="00BE5CDF">
      <w:pPr>
        <w:rPr>
          <w:rFonts w:ascii="Arial" w:hAnsi="Arial" w:cs="Arial"/>
          <w:b/>
          <w:sz w:val="32"/>
          <w:szCs w:val="32"/>
        </w:rPr>
      </w:pPr>
    </w:p>
    <w:p w14:paraId="140E995A" w14:textId="77777777" w:rsidR="00B23904" w:rsidRPr="00730F60" w:rsidRDefault="00B23904" w:rsidP="00BE5CDF">
      <w:pPr>
        <w:rPr>
          <w:rFonts w:ascii="Arial" w:hAnsi="Arial" w:cs="Arial"/>
          <w:b/>
          <w:sz w:val="32"/>
          <w:szCs w:val="32"/>
        </w:rPr>
      </w:pPr>
    </w:p>
    <w:p w14:paraId="0F1DD00A" w14:textId="77777777" w:rsidR="00B23904" w:rsidRPr="00730F60" w:rsidRDefault="00B23904" w:rsidP="00BE5CDF">
      <w:pPr>
        <w:rPr>
          <w:rFonts w:ascii="Arial" w:hAnsi="Arial" w:cs="Arial"/>
          <w:b/>
          <w:sz w:val="32"/>
          <w:szCs w:val="32"/>
        </w:rPr>
      </w:pPr>
    </w:p>
    <w:p w14:paraId="05C2C7E8" w14:textId="77777777" w:rsidR="00B23904" w:rsidRPr="00730F60" w:rsidRDefault="00B23904" w:rsidP="00BE5CDF">
      <w:pPr>
        <w:rPr>
          <w:rFonts w:ascii="Arial" w:hAnsi="Arial" w:cs="Arial"/>
          <w:b/>
          <w:sz w:val="32"/>
          <w:szCs w:val="32"/>
        </w:rPr>
      </w:pPr>
    </w:p>
    <w:p w14:paraId="1C7BD292" w14:textId="77777777" w:rsidR="00FC34C7" w:rsidRDefault="00FC34C7" w:rsidP="00BE5CDF">
      <w:pPr>
        <w:rPr>
          <w:rFonts w:ascii="Arial" w:hAnsi="Arial" w:cs="Arial"/>
          <w:b/>
          <w:sz w:val="32"/>
          <w:szCs w:val="32"/>
        </w:rPr>
      </w:pPr>
    </w:p>
    <w:p w14:paraId="5549E2DC" w14:textId="77777777" w:rsidR="00FC34C7" w:rsidRDefault="00FC34C7" w:rsidP="00BE5CDF">
      <w:pPr>
        <w:rPr>
          <w:rFonts w:ascii="Arial" w:hAnsi="Arial" w:cs="Arial"/>
          <w:b/>
          <w:sz w:val="32"/>
          <w:szCs w:val="32"/>
        </w:rPr>
      </w:pPr>
    </w:p>
    <w:p w14:paraId="0E90F821" w14:textId="77777777" w:rsidR="00BE5CDF" w:rsidRPr="00730F60" w:rsidRDefault="00BE5CDF" w:rsidP="00BE5CDF">
      <w:pPr>
        <w:rPr>
          <w:rFonts w:ascii="Arial" w:hAnsi="Arial" w:cs="Arial"/>
          <w:b/>
          <w:sz w:val="32"/>
          <w:szCs w:val="32"/>
        </w:rPr>
      </w:pPr>
      <w:r w:rsidRPr="00730F60">
        <w:rPr>
          <w:rFonts w:ascii="Arial" w:hAnsi="Arial" w:cs="Arial"/>
          <w:b/>
          <w:sz w:val="32"/>
          <w:szCs w:val="32"/>
        </w:rPr>
        <w:lastRenderedPageBreak/>
        <w:t>Governance arrangements</w:t>
      </w:r>
    </w:p>
    <w:p w14:paraId="6A8BB42C" w14:textId="77777777" w:rsidR="00BE5CDF" w:rsidRPr="00730F60" w:rsidRDefault="00BE5CDF" w:rsidP="00BE5CDF">
      <w:pPr>
        <w:rPr>
          <w:rFonts w:ascii="Arial" w:hAnsi="Arial" w:cs="Arial"/>
          <w:b/>
          <w:sz w:val="24"/>
          <w:szCs w:val="24"/>
        </w:rPr>
      </w:pPr>
      <w:r w:rsidRPr="00730F60">
        <w:rPr>
          <w:rFonts w:ascii="Arial" w:hAnsi="Arial" w:cs="Arial"/>
          <w:b/>
          <w:sz w:val="24"/>
          <w:szCs w:val="24"/>
        </w:rPr>
        <w:t>Authority</w:t>
      </w:r>
    </w:p>
    <w:p w14:paraId="0C8BDFF1" w14:textId="77777777" w:rsidR="00BE5CDF" w:rsidRPr="00730F60" w:rsidRDefault="00BE5CDF" w:rsidP="00BE5CDF">
      <w:pPr>
        <w:rPr>
          <w:rFonts w:ascii="Arial" w:hAnsi="Arial" w:cs="Arial"/>
          <w:i/>
          <w:sz w:val="20"/>
          <w:szCs w:val="20"/>
        </w:rPr>
      </w:pPr>
      <w:r w:rsidRPr="00730F60">
        <w:rPr>
          <w:rFonts w:ascii="Arial" w:hAnsi="Arial" w:cs="Arial"/>
          <w:sz w:val="20"/>
          <w:szCs w:val="20"/>
        </w:rPr>
        <w:t xml:space="preserve">The development, implementation and revision of the influenza outbreak management plan are the responsibilities of </w:t>
      </w:r>
      <w:r w:rsidRPr="00730F60">
        <w:rPr>
          <w:rFonts w:ascii="Arial" w:hAnsi="Arial" w:cs="Arial"/>
          <w:i/>
          <w:sz w:val="20"/>
          <w:szCs w:val="20"/>
        </w:rPr>
        <w:t>(insert nominated position).</w:t>
      </w:r>
    </w:p>
    <w:p w14:paraId="6D1ADFDD" w14:textId="77777777" w:rsidR="00BE5CDF" w:rsidRPr="00730F60" w:rsidRDefault="00BE5CDF" w:rsidP="00BE5CDF">
      <w:pPr>
        <w:rPr>
          <w:rFonts w:ascii="Arial" w:hAnsi="Arial" w:cs="Arial"/>
          <w:b/>
          <w:sz w:val="24"/>
          <w:szCs w:val="24"/>
        </w:rPr>
      </w:pPr>
      <w:r w:rsidRPr="00730F60">
        <w:rPr>
          <w:rFonts w:ascii="Arial" w:hAnsi="Arial" w:cs="Arial"/>
          <w:b/>
          <w:sz w:val="24"/>
          <w:szCs w:val="24"/>
        </w:rPr>
        <w:t xml:space="preserve">Aim </w:t>
      </w:r>
    </w:p>
    <w:p w14:paraId="3B0B0DC8" w14:textId="77777777" w:rsidR="00BE5CDF" w:rsidRPr="00730F60" w:rsidRDefault="00BE5CDF" w:rsidP="00BE5CDF">
      <w:pPr>
        <w:rPr>
          <w:rFonts w:ascii="Arial" w:hAnsi="Arial" w:cs="Arial"/>
          <w:sz w:val="20"/>
          <w:szCs w:val="20"/>
        </w:rPr>
      </w:pPr>
      <w:r w:rsidRPr="00730F60">
        <w:rPr>
          <w:rFonts w:ascii="Arial" w:hAnsi="Arial" w:cs="Arial"/>
          <w:sz w:val="20"/>
          <w:szCs w:val="20"/>
        </w:rPr>
        <w:t>The aim of the influenza outbreak management plan is to prevent further spread of influenza or influenza-like-illness (ILI) within the facility and mitigate the impact on residents, staff, contractors, families, the facility and the organisation.</w:t>
      </w:r>
    </w:p>
    <w:p w14:paraId="321C8C19" w14:textId="77777777" w:rsidR="003B5553" w:rsidRPr="00730F60" w:rsidRDefault="003B5553" w:rsidP="00BE5CDF">
      <w:pPr>
        <w:rPr>
          <w:rFonts w:ascii="Arial" w:hAnsi="Arial" w:cs="Arial"/>
          <w:sz w:val="20"/>
          <w:szCs w:val="20"/>
        </w:rPr>
      </w:pPr>
      <w:r w:rsidRPr="00730F60">
        <w:rPr>
          <w:rFonts w:ascii="Arial" w:hAnsi="Arial" w:cs="Arial"/>
          <w:sz w:val="20"/>
          <w:szCs w:val="20"/>
        </w:rPr>
        <w:t xml:space="preserve">This plan can also be activated to manage a potential or confirmed outbreak of a novel respiratory </w:t>
      </w:r>
      <w:r w:rsidR="00D21CF6" w:rsidRPr="00730F60">
        <w:rPr>
          <w:rFonts w:ascii="Arial" w:hAnsi="Arial" w:cs="Arial"/>
          <w:sz w:val="20"/>
          <w:szCs w:val="20"/>
        </w:rPr>
        <w:t>disease</w:t>
      </w:r>
      <w:r w:rsidRPr="00730F60">
        <w:rPr>
          <w:rFonts w:ascii="Arial" w:hAnsi="Arial" w:cs="Arial"/>
          <w:sz w:val="20"/>
          <w:szCs w:val="20"/>
        </w:rPr>
        <w:t xml:space="preserve"> </w:t>
      </w:r>
      <w:r w:rsidR="00D21CF6" w:rsidRPr="00730F60">
        <w:rPr>
          <w:rFonts w:ascii="Arial" w:hAnsi="Arial" w:cs="Arial"/>
          <w:sz w:val="20"/>
          <w:szCs w:val="20"/>
        </w:rPr>
        <w:t>of</w:t>
      </w:r>
      <w:r w:rsidRPr="00730F60">
        <w:rPr>
          <w:rFonts w:ascii="Arial" w:hAnsi="Arial" w:cs="Arial"/>
          <w:sz w:val="20"/>
          <w:szCs w:val="20"/>
        </w:rPr>
        <w:t xml:space="preserve"> international or national public health concern.</w:t>
      </w:r>
    </w:p>
    <w:p w14:paraId="0C3757C7" w14:textId="77777777" w:rsidR="00BE5CDF" w:rsidRPr="00730F60" w:rsidRDefault="00BE5CDF" w:rsidP="00BE5CDF">
      <w:pPr>
        <w:rPr>
          <w:rFonts w:ascii="Arial" w:hAnsi="Arial" w:cs="Arial"/>
          <w:b/>
          <w:sz w:val="24"/>
          <w:szCs w:val="24"/>
        </w:rPr>
      </w:pPr>
      <w:r w:rsidRPr="00730F60">
        <w:rPr>
          <w:rFonts w:ascii="Arial" w:hAnsi="Arial" w:cs="Arial"/>
          <w:b/>
          <w:sz w:val="24"/>
          <w:szCs w:val="24"/>
        </w:rPr>
        <w:t>Objectives</w:t>
      </w:r>
    </w:p>
    <w:p w14:paraId="422F25B7" w14:textId="77777777" w:rsidR="00BE5CDF" w:rsidRPr="00730F60" w:rsidRDefault="00BE5CDF" w:rsidP="00BE5CDF">
      <w:pPr>
        <w:rPr>
          <w:rFonts w:ascii="Arial" w:hAnsi="Arial" w:cs="Arial"/>
          <w:sz w:val="20"/>
          <w:szCs w:val="20"/>
        </w:rPr>
      </w:pPr>
      <w:r w:rsidRPr="00730F60">
        <w:rPr>
          <w:rFonts w:ascii="Arial" w:hAnsi="Arial" w:cs="Arial"/>
          <w:sz w:val="20"/>
          <w:szCs w:val="20"/>
        </w:rPr>
        <w:t xml:space="preserve">The objectives of the plan are to: </w:t>
      </w:r>
    </w:p>
    <w:p w14:paraId="25C6AEB4" w14:textId="77777777" w:rsidR="00BE5CDF" w:rsidRPr="00730F60" w:rsidRDefault="00BE5CDF" w:rsidP="00BE5CDF">
      <w:pPr>
        <w:numPr>
          <w:ilvl w:val="0"/>
          <w:numId w:val="7"/>
        </w:numPr>
        <w:contextualSpacing/>
        <w:rPr>
          <w:rFonts w:ascii="Arial" w:hAnsi="Arial" w:cs="Arial"/>
          <w:b/>
          <w:sz w:val="20"/>
          <w:szCs w:val="20"/>
        </w:rPr>
      </w:pPr>
      <w:r w:rsidRPr="00730F60">
        <w:rPr>
          <w:rFonts w:ascii="Arial" w:hAnsi="Arial" w:cs="Arial"/>
          <w:sz w:val="20"/>
          <w:szCs w:val="20"/>
        </w:rPr>
        <w:t>Document the response activities the facility will undertake for a potential or confirmed influenza outbreak</w:t>
      </w:r>
    </w:p>
    <w:p w14:paraId="52290555" w14:textId="77777777" w:rsidR="00BE5CDF" w:rsidRPr="00730F60" w:rsidRDefault="00BE5CDF" w:rsidP="00BE5CDF">
      <w:pPr>
        <w:numPr>
          <w:ilvl w:val="0"/>
          <w:numId w:val="7"/>
        </w:numPr>
        <w:contextualSpacing/>
        <w:rPr>
          <w:rFonts w:ascii="Arial" w:hAnsi="Arial" w:cs="Arial"/>
          <w:b/>
          <w:sz w:val="20"/>
          <w:szCs w:val="20"/>
        </w:rPr>
      </w:pPr>
      <w:r w:rsidRPr="00730F60">
        <w:rPr>
          <w:rFonts w:ascii="Arial" w:hAnsi="Arial" w:cs="Arial"/>
          <w:sz w:val="20"/>
          <w:szCs w:val="20"/>
        </w:rPr>
        <w:t>Clarify the roles and responsibilities for all stakeholders</w:t>
      </w:r>
    </w:p>
    <w:p w14:paraId="0ABE74D5" w14:textId="77777777" w:rsidR="00BE5CDF" w:rsidRPr="00730F60" w:rsidRDefault="00BE5CDF" w:rsidP="00BE5CDF">
      <w:pPr>
        <w:numPr>
          <w:ilvl w:val="0"/>
          <w:numId w:val="7"/>
        </w:numPr>
        <w:contextualSpacing/>
        <w:rPr>
          <w:rFonts w:ascii="Arial" w:hAnsi="Arial" w:cs="Arial"/>
          <w:b/>
          <w:sz w:val="20"/>
          <w:szCs w:val="20"/>
        </w:rPr>
      </w:pPr>
      <w:r w:rsidRPr="00730F60">
        <w:rPr>
          <w:rFonts w:ascii="Arial" w:hAnsi="Arial" w:cs="Arial"/>
          <w:sz w:val="20"/>
          <w:szCs w:val="20"/>
        </w:rPr>
        <w:t>Provide resources for an influenza outbreak response</w:t>
      </w:r>
    </w:p>
    <w:p w14:paraId="4794D8E2" w14:textId="77777777" w:rsidR="008F5966" w:rsidRPr="00730F60" w:rsidRDefault="008F5966" w:rsidP="008F5966">
      <w:pPr>
        <w:contextualSpacing/>
        <w:rPr>
          <w:rFonts w:ascii="Arial" w:hAnsi="Arial" w:cs="Arial"/>
          <w:b/>
          <w:sz w:val="20"/>
          <w:szCs w:val="20"/>
        </w:rPr>
      </w:pPr>
    </w:p>
    <w:p w14:paraId="34513736" w14:textId="77777777" w:rsidR="00BE5CDF" w:rsidRPr="00730F60" w:rsidRDefault="00BE5CDF" w:rsidP="00BE5CDF">
      <w:pPr>
        <w:rPr>
          <w:rFonts w:ascii="Arial" w:hAnsi="Arial" w:cs="Arial"/>
          <w:b/>
          <w:sz w:val="24"/>
          <w:szCs w:val="24"/>
        </w:rPr>
      </w:pPr>
      <w:r w:rsidRPr="00730F60">
        <w:rPr>
          <w:rFonts w:ascii="Arial" w:hAnsi="Arial" w:cs="Arial"/>
          <w:b/>
          <w:sz w:val="24"/>
          <w:szCs w:val="24"/>
        </w:rPr>
        <w:t>Legislation and supporting documents</w:t>
      </w:r>
    </w:p>
    <w:p w14:paraId="2ABFD5AE" w14:textId="77777777" w:rsidR="00BE5CDF" w:rsidRPr="00730F60" w:rsidRDefault="00BE5CDF" w:rsidP="00BE5CDF">
      <w:pPr>
        <w:rPr>
          <w:rFonts w:ascii="Arial" w:hAnsi="Arial" w:cs="Arial"/>
          <w:b/>
          <w:sz w:val="20"/>
          <w:szCs w:val="20"/>
        </w:rPr>
      </w:pPr>
      <w:r w:rsidRPr="00730F60">
        <w:rPr>
          <w:rFonts w:ascii="Arial" w:hAnsi="Arial" w:cs="Arial"/>
          <w:b/>
          <w:sz w:val="20"/>
          <w:szCs w:val="20"/>
        </w:rPr>
        <w:t>Relevant legislation:</w:t>
      </w:r>
    </w:p>
    <w:p w14:paraId="1C753D7E" w14:textId="77777777" w:rsidR="00BE5CDF" w:rsidRPr="00730F60" w:rsidRDefault="00BE5CDF" w:rsidP="00BE5CDF">
      <w:pPr>
        <w:numPr>
          <w:ilvl w:val="0"/>
          <w:numId w:val="14"/>
        </w:numPr>
        <w:contextualSpacing/>
        <w:rPr>
          <w:rFonts w:ascii="Arial" w:hAnsi="Arial" w:cs="Arial"/>
          <w:b/>
          <w:i/>
          <w:sz w:val="20"/>
          <w:szCs w:val="20"/>
        </w:rPr>
      </w:pPr>
      <w:r w:rsidRPr="00730F60">
        <w:rPr>
          <w:rFonts w:ascii="Arial" w:hAnsi="Arial" w:cs="Arial"/>
          <w:i/>
          <w:sz w:val="20"/>
          <w:szCs w:val="20"/>
        </w:rPr>
        <w:t>Aged Care Act 1997</w:t>
      </w:r>
    </w:p>
    <w:p w14:paraId="58C4D6F9" w14:textId="77777777" w:rsidR="00BE5CDF" w:rsidRPr="00730F60" w:rsidRDefault="00BE5CDF" w:rsidP="008F5966">
      <w:pPr>
        <w:numPr>
          <w:ilvl w:val="0"/>
          <w:numId w:val="14"/>
        </w:numPr>
        <w:contextualSpacing/>
        <w:rPr>
          <w:rFonts w:ascii="Arial" w:hAnsi="Arial" w:cs="Arial"/>
          <w:b/>
          <w:i/>
          <w:sz w:val="20"/>
          <w:szCs w:val="20"/>
        </w:rPr>
      </w:pPr>
      <w:bookmarkStart w:id="1" w:name="_Hlk514250504"/>
      <w:r w:rsidRPr="00730F60">
        <w:rPr>
          <w:rFonts w:ascii="Arial" w:hAnsi="Arial" w:cs="Arial"/>
          <w:i/>
          <w:sz w:val="20"/>
          <w:szCs w:val="20"/>
        </w:rPr>
        <w:t>(Insert other relevant legislation)</w:t>
      </w:r>
    </w:p>
    <w:p w14:paraId="1278043F" w14:textId="77777777" w:rsidR="008F5966" w:rsidRPr="00730F60" w:rsidRDefault="008F5966" w:rsidP="008F5966">
      <w:pPr>
        <w:contextualSpacing/>
        <w:rPr>
          <w:rFonts w:ascii="Arial" w:hAnsi="Arial" w:cs="Arial"/>
          <w:b/>
          <w:i/>
          <w:sz w:val="20"/>
          <w:szCs w:val="20"/>
        </w:rPr>
      </w:pPr>
    </w:p>
    <w:bookmarkEnd w:id="1"/>
    <w:p w14:paraId="2147AD0B" w14:textId="77777777" w:rsidR="00BE5CDF" w:rsidRPr="00730F60" w:rsidRDefault="00BE5CDF" w:rsidP="00BE5CDF">
      <w:pPr>
        <w:rPr>
          <w:rFonts w:ascii="Arial" w:hAnsi="Arial" w:cs="Arial"/>
          <w:b/>
          <w:sz w:val="20"/>
          <w:szCs w:val="20"/>
        </w:rPr>
      </w:pPr>
      <w:r w:rsidRPr="00730F60">
        <w:rPr>
          <w:rFonts w:ascii="Arial" w:hAnsi="Arial" w:cs="Arial"/>
          <w:b/>
          <w:sz w:val="20"/>
          <w:szCs w:val="20"/>
        </w:rPr>
        <w:t>Supporting documents:</w:t>
      </w:r>
    </w:p>
    <w:p w14:paraId="55C655C3" w14:textId="77777777" w:rsidR="00BE5CDF" w:rsidRPr="00730F60" w:rsidRDefault="002C52BD" w:rsidP="00BE5CDF">
      <w:pPr>
        <w:numPr>
          <w:ilvl w:val="0"/>
          <w:numId w:val="15"/>
        </w:numPr>
        <w:contextualSpacing/>
        <w:rPr>
          <w:rFonts w:ascii="Arial" w:hAnsi="Arial" w:cs="Arial"/>
          <w:b/>
          <w:sz w:val="20"/>
          <w:szCs w:val="20"/>
        </w:rPr>
      </w:pPr>
      <w:hyperlink r:id="rId10" w:history="1">
        <w:r w:rsidR="00BE5CDF" w:rsidRPr="00730F60">
          <w:rPr>
            <w:rFonts w:ascii="Arial" w:hAnsi="Arial" w:cs="Arial"/>
            <w:color w:val="0000FF" w:themeColor="hyperlink"/>
            <w:sz w:val="20"/>
            <w:szCs w:val="20"/>
            <w:u w:val="single"/>
          </w:rPr>
          <w:t>Guidelines for the prevention, control and public health management of influenza outbreaks in residential care facilities in Australia</w:t>
        </w:r>
      </w:hyperlink>
      <w:r w:rsidR="00BE5CDF" w:rsidRPr="00730F60">
        <w:rPr>
          <w:rFonts w:ascii="Arial" w:hAnsi="Arial" w:cs="Arial"/>
          <w:sz w:val="20"/>
          <w:szCs w:val="20"/>
        </w:rPr>
        <w:t xml:space="preserve"> </w:t>
      </w:r>
    </w:p>
    <w:p w14:paraId="34D500B8" w14:textId="77777777" w:rsidR="00BE5CDF" w:rsidRPr="00730F60" w:rsidRDefault="00BE5CDF" w:rsidP="00622066">
      <w:pPr>
        <w:ind w:firstLine="720"/>
        <w:contextualSpacing/>
        <w:rPr>
          <w:rFonts w:ascii="Arial" w:hAnsi="Arial" w:cs="Arial"/>
          <w:b/>
          <w:sz w:val="20"/>
          <w:szCs w:val="20"/>
        </w:rPr>
      </w:pPr>
      <w:r w:rsidRPr="00730F60">
        <w:rPr>
          <w:rFonts w:ascii="Arial" w:hAnsi="Arial" w:cs="Arial"/>
          <w:sz w:val="20"/>
          <w:szCs w:val="20"/>
        </w:rPr>
        <w:t>Communicable Diseases Network Australia, March 2017</w:t>
      </w:r>
    </w:p>
    <w:p w14:paraId="6A895561" w14:textId="77777777" w:rsidR="00BE5CDF" w:rsidRPr="00730F60" w:rsidRDefault="002C52BD" w:rsidP="00BE5CDF">
      <w:pPr>
        <w:numPr>
          <w:ilvl w:val="0"/>
          <w:numId w:val="15"/>
        </w:numPr>
        <w:contextualSpacing/>
        <w:rPr>
          <w:rFonts w:ascii="Arial" w:hAnsi="Arial" w:cs="Arial"/>
          <w:b/>
          <w:sz w:val="20"/>
          <w:szCs w:val="20"/>
        </w:rPr>
      </w:pPr>
      <w:hyperlink r:id="rId11" w:history="1">
        <w:r w:rsidR="00BE5CDF" w:rsidRPr="00730F60">
          <w:rPr>
            <w:rStyle w:val="Hyperlink"/>
            <w:rFonts w:ascii="Arial" w:hAnsi="Arial" w:cs="Arial"/>
            <w:sz w:val="20"/>
            <w:szCs w:val="20"/>
          </w:rPr>
          <w:t>Australian guidelines for the prevention and control of infection in healthcare</w:t>
        </w:r>
      </w:hyperlink>
      <w:r w:rsidR="00BE5CDF" w:rsidRPr="00730F60">
        <w:rPr>
          <w:rFonts w:ascii="Arial" w:hAnsi="Arial" w:cs="Arial"/>
          <w:sz w:val="20"/>
          <w:szCs w:val="20"/>
        </w:rPr>
        <w:t xml:space="preserve"> </w:t>
      </w:r>
      <w:bookmarkStart w:id="2" w:name="_Hlk514246673"/>
    </w:p>
    <w:p w14:paraId="319D4F78" w14:textId="77777777" w:rsidR="00BE5CDF" w:rsidRPr="00730F60" w:rsidRDefault="00BE5CDF" w:rsidP="00622066">
      <w:pPr>
        <w:ind w:firstLine="720"/>
        <w:contextualSpacing/>
        <w:rPr>
          <w:rFonts w:ascii="Arial" w:hAnsi="Arial" w:cs="Arial"/>
          <w:b/>
          <w:sz w:val="20"/>
          <w:szCs w:val="20"/>
        </w:rPr>
      </w:pPr>
      <w:r w:rsidRPr="00730F60">
        <w:rPr>
          <w:rFonts w:ascii="Arial" w:hAnsi="Arial" w:cs="Arial"/>
          <w:sz w:val="20"/>
          <w:szCs w:val="20"/>
        </w:rPr>
        <w:t>National Health and Medical Research Council, 201</w:t>
      </w:r>
      <w:bookmarkEnd w:id="2"/>
      <w:r w:rsidR="00254EA6" w:rsidRPr="00730F60">
        <w:rPr>
          <w:rFonts w:ascii="Arial" w:hAnsi="Arial" w:cs="Arial"/>
          <w:sz w:val="20"/>
          <w:szCs w:val="20"/>
        </w:rPr>
        <w:t>9</w:t>
      </w:r>
    </w:p>
    <w:p w14:paraId="7AFE7147" w14:textId="77777777" w:rsidR="00BE5CDF" w:rsidRPr="00730F60" w:rsidRDefault="002C52BD" w:rsidP="00BE5CDF">
      <w:pPr>
        <w:numPr>
          <w:ilvl w:val="0"/>
          <w:numId w:val="15"/>
        </w:numPr>
        <w:contextualSpacing/>
        <w:rPr>
          <w:rFonts w:ascii="Arial" w:hAnsi="Arial" w:cs="Arial"/>
          <w:b/>
          <w:sz w:val="20"/>
          <w:szCs w:val="20"/>
        </w:rPr>
      </w:pPr>
      <w:hyperlink r:id="rId12" w:history="1">
        <w:r w:rsidR="00BE5CDF" w:rsidRPr="00730F60">
          <w:rPr>
            <w:rFonts w:ascii="Arial" w:hAnsi="Arial" w:cs="Arial"/>
            <w:color w:val="0000FF" w:themeColor="hyperlink"/>
            <w:sz w:val="20"/>
            <w:szCs w:val="20"/>
            <w:u w:val="single"/>
          </w:rPr>
          <w:t>Infection prevention and control in residential and community aged care</w:t>
        </w:r>
      </w:hyperlink>
      <w:r w:rsidR="00BE5CDF" w:rsidRPr="00730F60">
        <w:rPr>
          <w:rFonts w:ascii="Arial" w:hAnsi="Arial" w:cs="Arial"/>
          <w:sz w:val="20"/>
          <w:szCs w:val="20"/>
        </w:rPr>
        <w:t xml:space="preserve"> </w:t>
      </w:r>
    </w:p>
    <w:p w14:paraId="0E4CA3F6" w14:textId="77777777" w:rsidR="00BE5CDF" w:rsidRPr="00730F60" w:rsidRDefault="00BE5CDF" w:rsidP="00622066">
      <w:pPr>
        <w:ind w:firstLine="720"/>
        <w:contextualSpacing/>
        <w:rPr>
          <w:rFonts w:ascii="Arial" w:hAnsi="Arial" w:cs="Arial"/>
          <w:b/>
          <w:sz w:val="20"/>
          <w:szCs w:val="20"/>
        </w:rPr>
      </w:pPr>
      <w:r w:rsidRPr="00730F60">
        <w:rPr>
          <w:rFonts w:ascii="Arial" w:hAnsi="Arial" w:cs="Arial"/>
          <w:sz w:val="20"/>
          <w:szCs w:val="20"/>
        </w:rPr>
        <w:t>National Health and Medical Research Council, 201</w:t>
      </w:r>
      <w:r w:rsidR="00DF7236" w:rsidRPr="00730F60">
        <w:rPr>
          <w:rFonts w:ascii="Arial" w:hAnsi="Arial" w:cs="Arial"/>
          <w:sz w:val="20"/>
          <w:szCs w:val="20"/>
        </w:rPr>
        <w:t>3</w:t>
      </w:r>
    </w:p>
    <w:p w14:paraId="2D3ACEE3" w14:textId="77777777" w:rsidR="00BE5CDF" w:rsidRPr="00730F60" w:rsidRDefault="002C52BD" w:rsidP="00BE5CDF">
      <w:pPr>
        <w:numPr>
          <w:ilvl w:val="0"/>
          <w:numId w:val="15"/>
        </w:numPr>
        <w:contextualSpacing/>
        <w:rPr>
          <w:rFonts w:ascii="Arial" w:hAnsi="Arial" w:cs="Arial"/>
          <w:b/>
          <w:sz w:val="20"/>
          <w:szCs w:val="20"/>
        </w:rPr>
      </w:pPr>
      <w:hyperlink r:id="rId13" w:history="1">
        <w:r w:rsidR="00BE5CDF" w:rsidRPr="00730F60">
          <w:rPr>
            <w:rFonts w:ascii="Arial" w:hAnsi="Arial" w:cs="Arial"/>
            <w:color w:val="0000FF" w:themeColor="hyperlink"/>
            <w:sz w:val="20"/>
            <w:szCs w:val="20"/>
            <w:u w:val="single"/>
          </w:rPr>
          <w:t>Outbreak control measures for non-influenza respiratory viral illnesses in residential care facilities</w:t>
        </w:r>
      </w:hyperlink>
      <w:r w:rsidR="00BE5CDF" w:rsidRPr="00730F60">
        <w:rPr>
          <w:rFonts w:ascii="Arial" w:hAnsi="Arial" w:cs="Arial"/>
          <w:sz w:val="20"/>
          <w:szCs w:val="20"/>
        </w:rPr>
        <w:t xml:space="preserve"> Queensland Health</w:t>
      </w:r>
    </w:p>
    <w:p w14:paraId="441FAEFC" w14:textId="77777777" w:rsidR="00BE5CDF" w:rsidRPr="00730F60" w:rsidRDefault="00BE5CDF" w:rsidP="00BE5CDF">
      <w:pPr>
        <w:numPr>
          <w:ilvl w:val="0"/>
          <w:numId w:val="15"/>
        </w:numPr>
        <w:contextualSpacing/>
        <w:rPr>
          <w:rFonts w:ascii="Arial" w:hAnsi="Arial" w:cs="Arial"/>
          <w:b/>
          <w:i/>
          <w:sz w:val="20"/>
          <w:szCs w:val="20"/>
        </w:rPr>
      </w:pPr>
      <w:r w:rsidRPr="00730F60">
        <w:rPr>
          <w:rFonts w:ascii="Arial" w:hAnsi="Arial" w:cs="Arial"/>
          <w:i/>
          <w:sz w:val="20"/>
          <w:szCs w:val="20"/>
        </w:rPr>
        <w:t>(Insert other relevant supporting documentation)</w:t>
      </w:r>
    </w:p>
    <w:p w14:paraId="0E88CF31" w14:textId="77777777" w:rsidR="00D655A1" w:rsidRPr="00730F60" w:rsidRDefault="00D655A1" w:rsidP="00D655A1">
      <w:pPr>
        <w:contextualSpacing/>
        <w:rPr>
          <w:rFonts w:ascii="Arial" w:hAnsi="Arial" w:cs="Arial"/>
          <w:b/>
          <w:sz w:val="20"/>
          <w:szCs w:val="20"/>
        </w:rPr>
      </w:pPr>
    </w:p>
    <w:p w14:paraId="318155E1" w14:textId="77777777" w:rsidR="00BE5CDF" w:rsidRPr="00730F60" w:rsidRDefault="00BE5CDF" w:rsidP="00BE5CDF">
      <w:pPr>
        <w:rPr>
          <w:rFonts w:ascii="Arial" w:hAnsi="Arial" w:cs="Arial"/>
          <w:b/>
          <w:sz w:val="24"/>
          <w:szCs w:val="24"/>
        </w:rPr>
      </w:pPr>
      <w:r w:rsidRPr="00730F60">
        <w:rPr>
          <w:rFonts w:ascii="Arial" w:hAnsi="Arial" w:cs="Arial"/>
          <w:b/>
          <w:sz w:val="24"/>
          <w:szCs w:val="24"/>
        </w:rPr>
        <w:t>Triggers to activate the plan</w:t>
      </w:r>
    </w:p>
    <w:p w14:paraId="49C872BA" w14:textId="77777777" w:rsidR="00BE5CDF" w:rsidRPr="00730F60" w:rsidRDefault="00BE5CDF" w:rsidP="00BE5CDF">
      <w:pPr>
        <w:rPr>
          <w:rFonts w:ascii="Arial" w:hAnsi="Arial" w:cs="Arial"/>
          <w:sz w:val="20"/>
          <w:szCs w:val="20"/>
        </w:rPr>
      </w:pPr>
      <w:r w:rsidRPr="00730F60">
        <w:rPr>
          <w:rFonts w:ascii="Arial" w:hAnsi="Arial" w:cs="Arial"/>
          <w:sz w:val="20"/>
          <w:szCs w:val="20"/>
        </w:rPr>
        <w:t xml:space="preserve">The influenza outbreak management plan will be activated when </w:t>
      </w:r>
      <w:r w:rsidR="00545809" w:rsidRPr="00545809">
        <w:rPr>
          <w:rFonts w:ascii="Arial" w:hAnsi="Arial" w:cs="Arial"/>
          <w:sz w:val="20"/>
          <w:szCs w:val="20"/>
          <w:highlight w:val="yellow"/>
        </w:rPr>
        <w:t>any</w:t>
      </w:r>
      <w:r w:rsidRPr="00730F60">
        <w:rPr>
          <w:rFonts w:ascii="Arial" w:hAnsi="Arial" w:cs="Arial"/>
          <w:sz w:val="20"/>
          <w:szCs w:val="20"/>
        </w:rPr>
        <w:t xml:space="preserve"> of the following outbreak definitions are met:</w:t>
      </w:r>
    </w:p>
    <w:p w14:paraId="29E6292E" w14:textId="77777777" w:rsidR="00BE5CDF" w:rsidRPr="00730F60" w:rsidRDefault="00BE5CDF" w:rsidP="00BE5CDF">
      <w:pPr>
        <w:rPr>
          <w:rFonts w:ascii="Arial" w:hAnsi="Arial" w:cs="Arial"/>
          <w:sz w:val="20"/>
          <w:szCs w:val="20"/>
        </w:rPr>
      </w:pPr>
      <w:r w:rsidRPr="00730F60">
        <w:rPr>
          <w:rFonts w:ascii="Arial" w:hAnsi="Arial" w:cs="Arial"/>
          <w:b/>
          <w:sz w:val="20"/>
          <w:szCs w:val="20"/>
        </w:rPr>
        <w:t>Potential influenza outbreak</w:t>
      </w:r>
      <w:r w:rsidRPr="00730F60">
        <w:rPr>
          <w:rFonts w:ascii="Arial" w:hAnsi="Arial" w:cs="Arial"/>
          <w:sz w:val="20"/>
          <w:szCs w:val="20"/>
        </w:rPr>
        <w:t>:</w:t>
      </w:r>
    </w:p>
    <w:p w14:paraId="7DC69ADB" w14:textId="77777777" w:rsidR="00026979" w:rsidRDefault="00BE5CDF" w:rsidP="00BE5CDF">
      <w:pPr>
        <w:numPr>
          <w:ilvl w:val="0"/>
          <w:numId w:val="4"/>
        </w:numPr>
        <w:contextualSpacing/>
        <w:rPr>
          <w:rFonts w:ascii="Arial" w:hAnsi="Arial" w:cs="Arial"/>
          <w:sz w:val="20"/>
          <w:szCs w:val="20"/>
        </w:rPr>
      </w:pPr>
      <w:r w:rsidRPr="00730F60">
        <w:rPr>
          <w:rFonts w:ascii="Arial" w:hAnsi="Arial" w:cs="Arial"/>
          <w:sz w:val="20"/>
          <w:szCs w:val="20"/>
        </w:rPr>
        <w:t>Three (3) or more cases of ILI in residents or staff of a facility within three (3) days</w:t>
      </w:r>
    </w:p>
    <w:p w14:paraId="472FB8E5" w14:textId="77777777" w:rsidR="00084EFE" w:rsidRDefault="00084EFE" w:rsidP="00084EFE">
      <w:pPr>
        <w:ind w:left="720"/>
        <w:contextualSpacing/>
        <w:rPr>
          <w:rFonts w:ascii="Arial" w:hAnsi="Arial" w:cs="Arial"/>
          <w:sz w:val="20"/>
          <w:szCs w:val="20"/>
        </w:rPr>
      </w:pPr>
    </w:p>
    <w:p w14:paraId="0CD5146B" w14:textId="77777777" w:rsidR="00084EFE" w:rsidRPr="00730F60" w:rsidRDefault="00084EFE" w:rsidP="00084EFE">
      <w:pPr>
        <w:ind w:left="720"/>
        <w:contextualSpacing/>
        <w:rPr>
          <w:rFonts w:ascii="Arial" w:hAnsi="Arial" w:cs="Arial"/>
          <w:sz w:val="20"/>
          <w:szCs w:val="20"/>
        </w:rPr>
      </w:pPr>
    </w:p>
    <w:p w14:paraId="657CFD93" w14:textId="77777777" w:rsidR="0051166E" w:rsidRPr="00730F60" w:rsidRDefault="0051166E" w:rsidP="0051166E">
      <w:pPr>
        <w:pStyle w:val="ListParagraph"/>
        <w:numPr>
          <w:ilvl w:val="0"/>
          <w:numId w:val="4"/>
        </w:numPr>
        <w:spacing w:after="0" w:line="240" w:lineRule="auto"/>
        <w:rPr>
          <w:b/>
        </w:rPr>
      </w:pPr>
      <w:r w:rsidRPr="00730F60">
        <w:rPr>
          <w:b/>
        </w:rPr>
        <w:lastRenderedPageBreak/>
        <w:t>Case definition of influenza-like-illness:</w:t>
      </w:r>
    </w:p>
    <w:p w14:paraId="0718CCCB" w14:textId="77777777" w:rsidR="0051166E" w:rsidRPr="00730F60" w:rsidRDefault="0051166E" w:rsidP="0051166E">
      <w:pPr>
        <w:pStyle w:val="ListParagraph"/>
        <w:spacing w:after="0" w:line="240" w:lineRule="auto"/>
        <w:rPr>
          <w:b/>
        </w:rPr>
      </w:pPr>
    </w:p>
    <w:p w14:paraId="5D7539CC" w14:textId="77777777" w:rsidR="0051166E" w:rsidRPr="00730F60" w:rsidRDefault="0051166E" w:rsidP="0051166E">
      <w:pPr>
        <w:pStyle w:val="ListParagraph"/>
        <w:numPr>
          <w:ilvl w:val="0"/>
          <w:numId w:val="48"/>
        </w:numPr>
        <w:autoSpaceDE w:val="0"/>
        <w:autoSpaceDN w:val="0"/>
        <w:adjustRightInd w:val="0"/>
        <w:spacing w:after="0" w:line="240" w:lineRule="auto"/>
        <w:rPr>
          <w:color w:val="000000"/>
        </w:rPr>
      </w:pPr>
      <w:r w:rsidRPr="00730F60">
        <w:rPr>
          <w:b/>
          <w:bCs/>
          <w:iCs/>
          <w:color w:val="000000"/>
        </w:rPr>
        <w:t xml:space="preserve">Sudden onset </w:t>
      </w:r>
      <w:r w:rsidRPr="00730F60">
        <w:rPr>
          <w:iCs/>
          <w:color w:val="000000"/>
        </w:rPr>
        <w:t xml:space="preserve">of symptoms </w:t>
      </w:r>
    </w:p>
    <w:p w14:paraId="75372DD5" w14:textId="77777777" w:rsidR="0051166E" w:rsidRPr="00730F60" w:rsidRDefault="0051166E" w:rsidP="0051166E">
      <w:pPr>
        <w:pStyle w:val="ListParagraph"/>
        <w:numPr>
          <w:ilvl w:val="0"/>
          <w:numId w:val="48"/>
        </w:numPr>
        <w:autoSpaceDE w:val="0"/>
        <w:autoSpaceDN w:val="0"/>
        <w:adjustRightInd w:val="0"/>
        <w:spacing w:after="0" w:line="240" w:lineRule="auto"/>
        <w:rPr>
          <w:color w:val="000000"/>
        </w:rPr>
      </w:pPr>
      <w:r w:rsidRPr="00730F60">
        <w:rPr>
          <w:b/>
          <w:bCs/>
          <w:iCs/>
          <w:color w:val="000000"/>
        </w:rPr>
        <w:t xml:space="preserve">AND at least one </w:t>
      </w:r>
      <w:r w:rsidRPr="00730F60">
        <w:rPr>
          <w:iCs/>
          <w:color w:val="000000"/>
        </w:rPr>
        <w:t xml:space="preserve">of the following three </w:t>
      </w:r>
      <w:r w:rsidRPr="00730F60">
        <w:rPr>
          <w:b/>
          <w:bCs/>
          <w:iCs/>
          <w:color w:val="000000"/>
        </w:rPr>
        <w:t xml:space="preserve">respiratory </w:t>
      </w:r>
      <w:r w:rsidRPr="00730F60">
        <w:rPr>
          <w:iCs/>
          <w:color w:val="000000"/>
        </w:rPr>
        <w:t xml:space="preserve">symptoms: </w:t>
      </w:r>
    </w:p>
    <w:p w14:paraId="60E645B4" w14:textId="77777777" w:rsidR="0051166E" w:rsidRPr="00730F60" w:rsidRDefault="0051166E" w:rsidP="0051166E">
      <w:pPr>
        <w:pStyle w:val="ListParagraph"/>
        <w:numPr>
          <w:ilvl w:val="1"/>
          <w:numId w:val="48"/>
        </w:numPr>
        <w:autoSpaceDE w:val="0"/>
        <w:autoSpaceDN w:val="0"/>
        <w:adjustRightInd w:val="0"/>
        <w:spacing w:after="0" w:line="240" w:lineRule="auto"/>
        <w:rPr>
          <w:color w:val="000000"/>
        </w:rPr>
      </w:pPr>
      <w:r w:rsidRPr="00730F60">
        <w:rPr>
          <w:b/>
          <w:bCs/>
          <w:iCs/>
          <w:color w:val="000000"/>
        </w:rPr>
        <w:t xml:space="preserve">Cough </w:t>
      </w:r>
      <w:r w:rsidRPr="00730F60">
        <w:rPr>
          <w:iCs/>
          <w:color w:val="000000"/>
        </w:rPr>
        <w:t xml:space="preserve">(new or worsening) </w:t>
      </w:r>
    </w:p>
    <w:p w14:paraId="7D0CF802" w14:textId="77777777" w:rsidR="0051166E" w:rsidRPr="00730F60" w:rsidRDefault="0051166E" w:rsidP="0051166E">
      <w:pPr>
        <w:pStyle w:val="ListParagraph"/>
        <w:numPr>
          <w:ilvl w:val="1"/>
          <w:numId w:val="48"/>
        </w:numPr>
        <w:autoSpaceDE w:val="0"/>
        <w:autoSpaceDN w:val="0"/>
        <w:adjustRightInd w:val="0"/>
        <w:spacing w:after="0" w:line="240" w:lineRule="auto"/>
        <w:rPr>
          <w:color w:val="000000"/>
        </w:rPr>
      </w:pPr>
      <w:r w:rsidRPr="00730F60">
        <w:rPr>
          <w:b/>
          <w:bCs/>
          <w:iCs/>
          <w:color w:val="000000"/>
        </w:rPr>
        <w:t xml:space="preserve">Sore throat </w:t>
      </w:r>
    </w:p>
    <w:p w14:paraId="75935AF6" w14:textId="77777777" w:rsidR="0051166E" w:rsidRPr="00730F60" w:rsidRDefault="0051166E" w:rsidP="0051166E">
      <w:pPr>
        <w:pStyle w:val="ListParagraph"/>
        <w:numPr>
          <w:ilvl w:val="1"/>
          <w:numId w:val="48"/>
        </w:numPr>
        <w:autoSpaceDE w:val="0"/>
        <w:autoSpaceDN w:val="0"/>
        <w:adjustRightInd w:val="0"/>
        <w:spacing w:after="0" w:line="240" w:lineRule="auto"/>
        <w:rPr>
          <w:color w:val="000000"/>
        </w:rPr>
      </w:pPr>
      <w:r w:rsidRPr="00730F60">
        <w:rPr>
          <w:b/>
          <w:bCs/>
          <w:iCs/>
          <w:color w:val="000000"/>
        </w:rPr>
        <w:t xml:space="preserve">Shortness of breath </w:t>
      </w:r>
    </w:p>
    <w:p w14:paraId="3115817C" w14:textId="77777777" w:rsidR="0051166E" w:rsidRPr="00730F60" w:rsidRDefault="0051166E" w:rsidP="0051166E">
      <w:pPr>
        <w:pStyle w:val="ListParagraph"/>
        <w:numPr>
          <w:ilvl w:val="0"/>
          <w:numId w:val="48"/>
        </w:numPr>
        <w:autoSpaceDE w:val="0"/>
        <w:autoSpaceDN w:val="0"/>
        <w:adjustRightInd w:val="0"/>
        <w:spacing w:after="0" w:line="240" w:lineRule="auto"/>
        <w:rPr>
          <w:color w:val="000000"/>
        </w:rPr>
      </w:pPr>
      <w:r w:rsidRPr="00730F60">
        <w:rPr>
          <w:b/>
          <w:bCs/>
          <w:iCs/>
          <w:color w:val="000000"/>
        </w:rPr>
        <w:t xml:space="preserve">AND at least one </w:t>
      </w:r>
      <w:r w:rsidRPr="00730F60">
        <w:rPr>
          <w:iCs/>
          <w:color w:val="000000"/>
        </w:rPr>
        <w:t xml:space="preserve">of the following four </w:t>
      </w:r>
      <w:r w:rsidRPr="00730F60">
        <w:rPr>
          <w:b/>
          <w:bCs/>
          <w:iCs/>
          <w:color w:val="000000"/>
        </w:rPr>
        <w:t xml:space="preserve">systemic </w:t>
      </w:r>
      <w:r w:rsidRPr="00730F60">
        <w:rPr>
          <w:iCs/>
          <w:color w:val="000000"/>
        </w:rPr>
        <w:t xml:space="preserve">symptoms: </w:t>
      </w:r>
    </w:p>
    <w:p w14:paraId="21153E1A" w14:textId="77777777" w:rsidR="0051166E" w:rsidRPr="00730F60" w:rsidRDefault="0051166E" w:rsidP="0051166E">
      <w:pPr>
        <w:pStyle w:val="ListParagraph"/>
        <w:numPr>
          <w:ilvl w:val="1"/>
          <w:numId w:val="48"/>
        </w:numPr>
        <w:autoSpaceDE w:val="0"/>
        <w:autoSpaceDN w:val="0"/>
        <w:adjustRightInd w:val="0"/>
        <w:spacing w:after="0" w:line="240" w:lineRule="auto"/>
        <w:rPr>
          <w:color w:val="000000"/>
        </w:rPr>
      </w:pPr>
      <w:r w:rsidRPr="00730F60">
        <w:rPr>
          <w:b/>
          <w:bCs/>
          <w:iCs/>
          <w:color w:val="000000"/>
        </w:rPr>
        <w:t xml:space="preserve">Fever </w:t>
      </w:r>
      <w:r w:rsidRPr="00730F60">
        <w:rPr>
          <w:iCs/>
          <w:color w:val="000000"/>
        </w:rPr>
        <w:t xml:space="preserve">or </w:t>
      </w:r>
      <w:r w:rsidRPr="00730F60">
        <w:rPr>
          <w:b/>
          <w:bCs/>
          <w:iCs/>
          <w:color w:val="000000"/>
        </w:rPr>
        <w:t xml:space="preserve">feverishness </w:t>
      </w:r>
    </w:p>
    <w:p w14:paraId="46FC2CEF" w14:textId="77777777" w:rsidR="0051166E" w:rsidRPr="00730F60" w:rsidRDefault="0051166E" w:rsidP="0051166E">
      <w:pPr>
        <w:pStyle w:val="ListParagraph"/>
        <w:numPr>
          <w:ilvl w:val="1"/>
          <w:numId w:val="48"/>
        </w:numPr>
        <w:autoSpaceDE w:val="0"/>
        <w:autoSpaceDN w:val="0"/>
        <w:adjustRightInd w:val="0"/>
        <w:spacing w:after="0" w:line="240" w:lineRule="auto"/>
        <w:rPr>
          <w:color w:val="000000"/>
        </w:rPr>
      </w:pPr>
      <w:r w:rsidRPr="00730F60">
        <w:rPr>
          <w:b/>
          <w:bCs/>
          <w:iCs/>
          <w:color w:val="000000"/>
        </w:rPr>
        <w:t>Ma</w:t>
      </w:r>
      <w:r w:rsidRPr="00730F60">
        <w:rPr>
          <w:b/>
          <w:bCs/>
          <w:color w:val="000000"/>
        </w:rPr>
        <w:t xml:space="preserve">laise </w:t>
      </w:r>
    </w:p>
    <w:p w14:paraId="53549D39" w14:textId="77777777" w:rsidR="0051166E" w:rsidRPr="00730F60" w:rsidRDefault="0051166E" w:rsidP="0051166E">
      <w:pPr>
        <w:pStyle w:val="ListParagraph"/>
        <w:numPr>
          <w:ilvl w:val="1"/>
          <w:numId w:val="48"/>
        </w:numPr>
        <w:spacing w:after="0" w:line="240" w:lineRule="auto"/>
        <w:rPr>
          <w:b/>
        </w:rPr>
      </w:pPr>
      <w:r w:rsidRPr="00730F60">
        <w:rPr>
          <w:b/>
          <w:bCs/>
          <w:iCs/>
          <w:color w:val="000000"/>
        </w:rPr>
        <w:t>Headache</w:t>
      </w:r>
    </w:p>
    <w:p w14:paraId="702069B9" w14:textId="77777777" w:rsidR="0051166E" w:rsidRPr="00730F60" w:rsidRDefault="0051166E" w:rsidP="0051166E">
      <w:pPr>
        <w:pStyle w:val="ListParagraph"/>
        <w:numPr>
          <w:ilvl w:val="1"/>
          <w:numId w:val="48"/>
        </w:numPr>
        <w:spacing w:after="0" w:line="240" w:lineRule="auto"/>
        <w:rPr>
          <w:b/>
        </w:rPr>
      </w:pPr>
      <w:r w:rsidRPr="00730F60">
        <w:rPr>
          <w:b/>
          <w:bCs/>
          <w:iCs/>
          <w:color w:val="000000"/>
        </w:rPr>
        <w:t>Myalgia</w:t>
      </w:r>
    </w:p>
    <w:p w14:paraId="2684CC21" w14:textId="77777777" w:rsidR="0051166E" w:rsidRPr="00730F60" w:rsidRDefault="0051166E" w:rsidP="00C400B3">
      <w:pPr>
        <w:ind w:firstLine="720"/>
        <w:rPr>
          <w:rFonts w:ascii="Arial" w:hAnsi="Arial" w:cs="Arial"/>
          <w:sz w:val="18"/>
          <w:szCs w:val="18"/>
        </w:rPr>
      </w:pPr>
      <w:r w:rsidRPr="00730F60">
        <w:rPr>
          <w:rFonts w:ascii="Arial" w:hAnsi="Arial" w:cs="Arial"/>
          <w:sz w:val="18"/>
          <w:szCs w:val="18"/>
        </w:rPr>
        <w:t xml:space="preserve">Reference: Section 4.2. Definition for influenza-like-illness and influenza </w:t>
      </w:r>
      <w:hyperlink r:id="rId14" w:history="1">
        <w:r w:rsidRPr="00730F60">
          <w:rPr>
            <w:rFonts w:ascii="Arial" w:hAnsi="Arial" w:cs="Arial"/>
            <w:color w:val="0000FF" w:themeColor="hyperlink"/>
            <w:sz w:val="18"/>
            <w:szCs w:val="18"/>
            <w:u w:val="single"/>
          </w:rPr>
          <w:t>CDNA influenza guidelines 2017</w:t>
        </w:r>
      </w:hyperlink>
      <w:r w:rsidRPr="00730F60">
        <w:rPr>
          <w:rFonts w:ascii="Arial" w:hAnsi="Arial" w:cs="Arial"/>
          <w:sz w:val="18"/>
          <w:szCs w:val="18"/>
        </w:rPr>
        <w:t xml:space="preserve">  </w:t>
      </w:r>
    </w:p>
    <w:p w14:paraId="4F97D372" w14:textId="77777777" w:rsidR="00BE5CDF" w:rsidRPr="00730F60" w:rsidRDefault="00BE5CDF" w:rsidP="00BE5CDF">
      <w:pPr>
        <w:rPr>
          <w:rFonts w:ascii="Arial" w:hAnsi="Arial" w:cs="Arial"/>
          <w:sz w:val="20"/>
          <w:szCs w:val="20"/>
        </w:rPr>
      </w:pPr>
      <w:r w:rsidRPr="00730F60">
        <w:rPr>
          <w:rFonts w:ascii="Arial" w:hAnsi="Arial" w:cs="Arial"/>
          <w:b/>
          <w:sz w:val="20"/>
          <w:szCs w:val="20"/>
        </w:rPr>
        <w:t>Confirmed influenza outbreak</w:t>
      </w:r>
      <w:r w:rsidRPr="00730F60">
        <w:rPr>
          <w:rFonts w:ascii="Arial" w:hAnsi="Arial" w:cs="Arial"/>
          <w:sz w:val="20"/>
          <w:szCs w:val="20"/>
        </w:rPr>
        <w:t>:</w:t>
      </w:r>
    </w:p>
    <w:p w14:paraId="0E97A4DE" w14:textId="77777777" w:rsidR="00BE5CDF" w:rsidRPr="00730F60" w:rsidRDefault="00BE5CDF" w:rsidP="00BE5CDF">
      <w:pPr>
        <w:numPr>
          <w:ilvl w:val="0"/>
          <w:numId w:val="4"/>
        </w:numPr>
        <w:contextualSpacing/>
        <w:rPr>
          <w:rFonts w:ascii="Arial" w:hAnsi="Arial" w:cs="Arial"/>
          <w:sz w:val="20"/>
          <w:szCs w:val="20"/>
        </w:rPr>
      </w:pPr>
      <w:r w:rsidRPr="00730F60">
        <w:rPr>
          <w:rFonts w:ascii="Arial" w:hAnsi="Arial" w:cs="Arial"/>
          <w:sz w:val="20"/>
          <w:szCs w:val="20"/>
        </w:rPr>
        <w:t>Three (3) or more epidemiologically linked cases of ILI in residents or staff of the facility within a period of three (3) days (72 hours),</w:t>
      </w:r>
    </w:p>
    <w:p w14:paraId="6A9C9410" w14:textId="77777777" w:rsidR="00BE5CDF" w:rsidRPr="00730F60" w:rsidRDefault="00BE5CDF" w:rsidP="00026979">
      <w:pPr>
        <w:ind w:firstLine="720"/>
        <w:contextualSpacing/>
        <w:rPr>
          <w:rFonts w:ascii="Arial" w:hAnsi="Arial" w:cs="Arial"/>
          <w:sz w:val="20"/>
          <w:szCs w:val="20"/>
        </w:rPr>
      </w:pPr>
      <w:r w:rsidRPr="00730F60">
        <w:rPr>
          <w:rFonts w:ascii="Arial" w:hAnsi="Arial" w:cs="Arial"/>
          <w:sz w:val="20"/>
          <w:szCs w:val="20"/>
        </w:rPr>
        <w:t>PLUS</w:t>
      </w:r>
    </w:p>
    <w:p w14:paraId="13E92B97" w14:textId="77777777" w:rsidR="00BE5CDF" w:rsidRPr="00730F60" w:rsidRDefault="00BE5CDF" w:rsidP="00026979">
      <w:pPr>
        <w:ind w:firstLine="720"/>
        <w:contextualSpacing/>
        <w:rPr>
          <w:rFonts w:ascii="Arial" w:hAnsi="Arial" w:cs="Arial"/>
          <w:sz w:val="20"/>
          <w:szCs w:val="20"/>
        </w:rPr>
      </w:pPr>
      <w:r w:rsidRPr="00730F60">
        <w:rPr>
          <w:rFonts w:ascii="Arial" w:hAnsi="Arial" w:cs="Arial"/>
          <w:sz w:val="20"/>
          <w:szCs w:val="20"/>
        </w:rPr>
        <w:t>At least one case having a positive laboratory test</w:t>
      </w:r>
      <w:r w:rsidR="00EF0C7D" w:rsidRPr="00730F60">
        <w:rPr>
          <w:rFonts w:ascii="Arial" w:hAnsi="Arial" w:cs="Arial"/>
          <w:sz w:val="20"/>
          <w:szCs w:val="20"/>
        </w:rPr>
        <w:t xml:space="preserve"> for influenza</w:t>
      </w:r>
    </w:p>
    <w:p w14:paraId="733A0A68" w14:textId="77777777" w:rsidR="00BE5CDF" w:rsidRPr="00730F60" w:rsidRDefault="00BE5CDF" w:rsidP="00026979">
      <w:pPr>
        <w:ind w:firstLine="720"/>
        <w:contextualSpacing/>
        <w:rPr>
          <w:rFonts w:ascii="Arial" w:hAnsi="Arial" w:cs="Arial"/>
          <w:sz w:val="20"/>
          <w:szCs w:val="20"/>
        </w:rPr>
      </w:pPr>
      <w:r w:rsidRPr="00730F60">
        <w:rPr>
          <w:rFonts w:ascii="Arial" w:hAnsi="Arial" w:cs="Arial"/>
          <w:sz w:val="20"/>
          <w:szCs w:val="20"/>
        </w:rPr>
        <w:t>OR</w:t>
      </w:r>
    </w:p>
    <w:p w14:paraId="14AE2DB9" w14:textId="77777777" w:rsidR="00BE5CDF" w:rsidRPr="00730F60" w:rsidRDefault="00BE5CDF" w:rsidP="00026979">
      <w:pPr>
        <w:ind w:firstLine="720"/>
        <w:contextualSpacing/>
        <w:rPr>
          <w:rFonts w:ascii="Arial" w:hAnsi="Arial" w:cs="Arial"/>
          <w:sz w:val="20"/>
          <w:szCs w:val="20"/>
        </w:rPr>
      </w:pPr>
      <w:r w:rsidRPr="00730F60">
        <w:rPr>
          <w:rFonts w:ascii="Arial" w:hAnsi="Arial" w:cs="Arial"/>
          <w:sz w:val="20"/>
          <w:szCs w:val="20"/>
        </w:rPr>
        <w:t>At least two (2) cases having a positive point-of-care test</w:t>
      </w:r>
      <w:r w:rsidR="00EF0C7D" w:rsidRPr="00730F60">
        <w:rPr>
          <w:rFonts w:ascii="Arial" w:hAnsi="Arial" w:cs="Arial"/>
          <w:sz w:val="20"/>
          <w:szCs w:val="20"/>
        </w:rPr>
        <w:t xml:space="preserve"> for influenza</w:t>
      </w:r>
    </w:p>
    <w:p w14:paraId="791CC215" w14:textId="77777777" w:rsidR="00026979" w:rsidRPr="00730F60" w:rsidRDefault="00026979" w:rsidP="00026979">
      <w:pPr>
        <w:ind w:firstLine="720"/>
        <w:contextualSpacing/>
        <w:rPr>
          <w:rFonts w:ascii="Arial" w:hAnsi="Arial" w:cs="Arial"/>
          <w:sz w:val="20"/>
          <w:szCs w:val="20"/>
        </w:rPr>
      </w:pPr>
    </w:p>
    <w:p w14:paraId="5F4EA274" w14:textId="77777777" w:rsidR="00BE5CDF" w:rsidRPr="00730F60" w:rsidRDefault="00BE5CDF" w:rsidP="00C400B3">
      <w:pPr>
        <w:ind w:firstLine="720"/>
        <w:rPr>
          <w:rFonts w:ascii="Arial" w:hAnsi="Arial" w:cs="Arial"/>
          <w:sz w:val="18"/>
          <w:szCs w:val="18"/>
        </w:rPr>
      </w:pPr>
      <w:r w:rsidRPr="00730F60">
        <w:rPr>
          <w:rFonts w:ascii="Arial" w:hAnsi="Arial" w:cs="Arial"/>
          <w:sz w:val="18"/>
          <w:szCs w:val="18"/>
        </w:rPr>
        <w:t xml:space="preserve">Reference: Section 4.7 Outbreak definitions </w:t>
      </w:r>
      <w:bookmarkStart w:id="3" w:name="_Hlk514166018"/>
      <w:r w:rsidRPr="00730F60">
        <w:rPr>
          <w:rFonts w:ascii="Arial" w:hAnsi="Arial" w:cs="Arial"/>
          <w:sz w:val="20"/>
          <w:szCs w:val="20"/>
        </w:rPr>
        <w:fldChar w:fldCharType="begin"/>
      </w:r>
      <w:r w:rsidRPr="00730F60">
        <w:rPr>
          <w:rFonts w:ascii="Arial" w:hAnsi="Arial" w:cs="Arial"/>
          <w:sz w:val="20"/>
          <w:szCs w:val="20"/>
        </w:rPr>
        <w:instrText xml:space="preserve"> HYPERLINK "http://www.health.gov.au/internet/main/publishing.nsf/Content/27BE697A7FBF5AB5CA257BF0001D3AC8/$File/RCF_Guidelines.pdf" </w:instrText>
      </w:r>
      <w:r w:rsidRPr="00730F60">
        <w:rPr>
          <w:rFonts w:ascii="Arial" w:hAnsi="Arial" w:cs="Arial"/>
          <w:sz w:val="20"/>
          <w:szCs w:val="20"/>
        </w:rPr>
        <w:fldChar w:fldCharType="separate"/>
      </w:r>
      <w:r w:rsidRPr="00730F60">
        <w:rPr>
          <w:rFonts w:ascii="Arial" w:hAnsi="Arial" w:cs="Arial"/>
          <w:color w:val="0000FF" w:themeColor="hyperlink"/>
          <w:sz w:val="18"/>
          <w:szCs w:val="18"/>
          <w:u w:val="single"/>
        </w:rPr>
        <w:t>CDNA influenza guidelines 2017</w:t>
      </w:r>
      <w:r w:rsidRPr="00730F60">
        <w:rPr>
          <w:rFonts w:ascii="Arial" w:hAnsi="Arial" w:cs="Arial"/>
          <w:color w:val="0000FF" w:themeColor="hyperlink"/>
          <w:sz w:val="18"/>
          <w:szCs w:val="18"/>
          <w:u w:val="single"/>
        </w:rPr>
        <w:fldChar w:fldCharType="end"/>
      </w:r>
      <w:bookmarkEnd w:id="3"/>
    </w:p>
    <w:p w14:paraId="66BB1BAC" w14:textId="77777777" w:rsidR="0051166E" w:rsidRPr="00545809" w:rsidRDefault="0051166E" w:rsidP="0051166E">
      <w:pPr>
        <w:autoSpaceDE w:val="0"/>
        <w:autoSpaceDN w:val="0"/>
        <w:adjustRightInd w:val="0"/>
        <w:rPr>
          <w:rFonts w:ascii="Arial" w:hAnsi="Arial" w:cs="Arial"/>
          <w:b/>
          <w:color w:val="000000"/>
          <w:sz w:val="20"/>
          <w:szCs w:val="20"/>
        </w:rPr>
      </w:pPr>
      <w:r w:rsidRPr="00545809">
        <w:rPr>
          <w:rFonts w:ascii="Arial" w:hAnsi="Arial" w:cs="Arial"/>
          <w:b/>
          <w:color w:val="000000"/>
          <w:sz w:val="20"/>
          <w:szCs w:val="20"/>
        </w:rPr>
        <w:t>C</w:t>
      </w:r>
      <w:r w:rsidRPr="00545809">
        <w:rPr>
          <w:rFonts w:ascii="Arial" w:hAnsi="Arial" w:cs="Arial"/>
          <w:b/>
          <w:bCs/>
          <w:iCs/>
          <w:color w:val="000000"/>
          <w:sz w:val="20"/>
          <w:szCs w:val="20"/>
        </w:rPr>
        <w:t xml:space="preserve">onfirmed </w:t>
      </w:r>
      <w:r w:rsidRPr="00545809">
        <w:rPr>
          <w:rFonts w:ascii="Arial" w:hAnsi="Arial" w:cs="Arial"/>
          <w:b/>
          <w:color w:val="000000"/>
          <w:sz w:val="20"/>
          <w:szCs w:val="20"/>
        </w:rPr>
        <w:t xml:space="preserve">COVID-19 outbreak: </w:t>
      </w:r>
    </w:p>
    <w:p w14:paraId="33218607" w14:textId="77777777" w:rsidR="00730F60" w:rsidRPr="00575E04" w:rsidRDefault="00575E04" w:rsidP="00730F60">
      <w:pPr>
        <w:pStyle w:val="ListParagraph"/>
        <w:numPr>
          <w:ilvl w:val="0"/>
          <w:numId w:val="4"/>
        </w:numPr>
        <w:autoSpaceDE w:val="0"/>
        <w:autoSpaceDN w:val="0"/>
        <w:adjustRightInd w:val="0"/>
        <w:spacing w:after="0" w:line="240" w:lineRule="auto"/>
        <w:rPr>
          <w:b/>
          <w:color w:val="000000"/>
          <w:highlight w:val="yellow"/>
        </w:rPr>
      </w:pPr>
      <w:r>
        <w:rPr>
          <w:b/>
          <w:bCs/>
          <w:color w:val="000000"/>
          <w:highlight w:val="yellow"/>
        </w:rPr>
        <w:t>Confirmed, probable and s</w:t>
      </w:r>
      <w:r w:rsidR="00730F60" w:rsidRPr="00575E04">
        <w:rPr>
          <w:b/>
          <w:bCs/>
          <w:color w:val="000000"/>
          <w:highlight w:val="yellow"/>
        </w:rPr>
        <w:t>uspected</w:t>
      </w:r>
      <w:r>
        <w:rPr>
          <w:b/>
          <w:bCs/>
          <w:color w:val="000000"/>
          <w:highlight w:val="yellow"/>
        </w:rPr>
        <w:t xml:space="preserve"> </w:t>
      </w:r>
      <w:r w:rsidR="00730F60" w:rsidRPr="00575E04">
        <w:rPr>
          <w:b/>
          <w:bCs/>
          <w:color w:val="000000"/>
          <w:highlight w:val="yellow"/>
        </w:rPr>
        <w:t>case definition</w:t>
      </w:r>
      <w:r>
        <w:rPr>
          <w:b/>
          <w:bCs/>
          <w:color w:val="000000"/>
          <w:highlight w:val="yellow"/>
        </w:rPr>
        <w:t>s</w:t>
      </w:r>
      <w:r w:rsidR="00730F60" w:rsidRPr="00575E04">
        <w:rPr>
          <w:b/>
          <w:bCs/>
          <w:color w:val="000000"/>
          <w:highlight w:val="yellow"/>
        </w:rPr>
        <w:t xml:space="preserve"> of COVID-19:</w:t>
      </w:r>
    </w:p>
    <w:p w14:paraId="281F8DA4" w14:textId="77777777" w:rsidR="00545809" w:rsidRPr="00575E04" w:rsidRDefault="00730F60" w:rsidP="00545809">
      <w:pPr>
        <w:pStyle w:val="ListParagraph"/>
        <w:autoSpaceDE w:val="0"/>
        <w:autoSpaceDN w:val="0"/>
        <w:adjustRightInd w:val="0"/>
        <w:rPr>
          <w:highlight w:val="yellow"/>
        </w:rPr>
      </w:pPr>
      <w:r w:rsidRPr="00575E04">
        <w:rPr>
          <w:highlight w:val="yellow"/>
        </w:rPr>
        <w:t xml:space="preserve">The </w:t>
      </w:r>
      <w:hyperlink r:id="rId15" w:history="1">
        <w:r w:rsidRPr="00A519E7">
          <w:rPr>
            <w:rStyle w:val="Hyperlink"/>
            <w:highlight w:val="yellow"/>
          </w:rPr>
          <w:t xml:space="preserve">CDNA COVID-19 </w:t>
        </w:r>
        <w:r w:rsidR="0080157F">
          <w:rPr>
            <w:rStyle w:val="Hyperlink"/>
            <w:highlight w:val="yellow"/>
          </w:rPr>
          <w:t>National G</w:t>
        </w:r>
        <w:r w:rsidRPr="00A519E7">
          <w:rPr>
            <w:rStyle w:val="Hyperlink"/>
            <w:highlight w:val="yellow"/>
          </w:rPr>
          <w:t>uideline</w:t>
        </w:r>
        <w:r w:rsidR="00545809" w:rsidRPr="00A519E7">
          <w:rPr>
            <w:rStyle w:val="Hyperlink"/>
            <w:highlight w:val="yellow"/>
          </w:rPr>
          <w:t>s</w:t>
        </w:r>
        <w:r w:rsidR="0080157F">
          <w:rPr>
            <w:rStyle w:val="Hyperlink"/>
            <w:highlight w:val="yellow"/>
          </w:rPr>
          <w:t xml:space="preserve"> for Public Health Units</w:t>
        </w:r>
        <w:r w:rsidR="00545809" w:rsidRPr="00A519E7">
          <w:rPr>
            <w:rStyle w:val="Hyperlink"/>
            <w:highlight w:val="yellow"/>
          </w:rPr>
          <w:t xml:space="preserve"> 2020</w:t>
        </w:r>
      </w:hyperlink>
      <w:r w:rsidRPr="00575E04">
        <w:rPr>
          <w:highlight w:val="yellow"/>
        </w:rPr>
        <w:t xml:space="preserve"> provides the current case definition</w:t>
      </w:r>
      <w:r w:rsidR="00575E04">
        <w:rPr>
          <w:highlight w:val="yellow"/>
        </w:rPr>
        <w:t>s</w:t>
      </w:r>
    </w:p>
    <w:p w14:paraId="5D8990E9" w14:textId="77777777" w:rsidR="00575E04" w:rsidRPr="00575E04" w:rsidRDefault="00575E04" w:rsidP="00545809">
      <w:pPr>
        <w:pStyle w:val="ListParagraph"/>
        <w:autoSpaceDE w:val="0"/>
        <w:autoSpaceDN w:val="0"/>
        <w:adjustRightInd w:val="0"/>
        <w:rPr>
          <w:highlight w:val="yellow"/>
        </w:rPr>
      </w:pPr>
    </w:p>
    <w:p w14:paraId="01892DAA" w14:textId="77777777" w:rsidR="00575E04" w:rsidRPr="00575E04" w:rsidRDefault="00575E04" w:rsidP="00575E04">
      <w:pPr>
        <w:pStyle w:val="ListParagraph"/>
        <w:rPr>
          <w:sz w:val="18"/>
          <w:szCs w:val="18"/>
          <w:highlight w:val="yellow"/>
        </w:rPr>
      </w:pPr>
      <w:r w:rsidRPr="00575E04">
        <w:rPr>
          <w:sz w:val="18"/>
          <w:szCs w:val="18"/>
          <w:highlight w:val="yellow"/>
        </w:rPr>
        <w:t xml:space="preserve">Reference: Section 6: Case definition </w:t>
      </w:r>
      <w:hyperlink r:id="rId16" w:history="1">
        <w:r w:rsidRPr="00575E04">
          <w:rPr>
            <w:rStyle w:val="Hyperlink"/>
            <w:sz w:val="18"/>
            <w:szCs w:val="18"/>
            <w:highlight w:val="yellow"/>
          </w:rPr>
          <w:t>CDNA COVID-19 guidelines 2020</w:t>
        </w:r>
      </w:hyperlink>
    </w:p>
    <w:p w14:paraId="06A97F45" w14:textId="77777777" w:rsidR="00545809" w:rsidRPr="00575E04" w:rsidRDefault="00545809" w:rsidP="00545809">
      <w:pPr>
        <w:pStyle w:val="Default"/>
        <w:numPr>
          <w:ilvl w:val="0"/>
          <w:numId w:val="4"/>
        </w:numPr>
        <w:rPr>
          <w:sz w:val="20"/>
          <w:szCs w:val="20"/>
          <w:highlight w:val="yellow"/>
        </w:rPr>
      </w:pPr>
      <w:r w:rsidRPr="00575E04">
        <w:rPr>
          <w:sz w:val="20"/>
          <w:szCs w:val="20"/>
          <w:highlight w:val="yellow"/>
        </w:rPr>
        <w:t>An outbreak is defined as:</w:t>
      </w:r>
      <w:r w:rsidRPr="00575E04">
        <w:rPr>
          <w:b/>
          <w:bCs/>
          <w:sz w:val="20"/>
          <w:szCs w:val="20"/>
          <w:highlight w:val="yellow"/>
        </w:rPr>
        <w:t xml:space="preserve"> A single confirmed case of COVID-</w:t>
      </w:r>
      <w:r w:rsidRPr="00575E04">
        <w:rPr>
          <w:sz w:val="20"/>
          <w:szCs w:val="20"/>
          <w:highlight w:val="yellow"/>
        </w:rPr>
        <w:t xml:space="preserve">19 in a resident, staff member or frequent attendee of a high-risk setting. </w:t>
      </w:r>
    </w:p>
    <w:p w14:paraId="2F842980" w14:textId="77777777" w:rsidR="00545809" w:rsidRPr="00575E04" w:rsidRDefault="00545809" w:rsidP="00545809">
      <w:pPr>
        <w:pStyle w:val="Default"/>
        <w:ind w:left="720"/>
        <w:rPr>
          <w:sz w:val="20"/>
          <w:szCs w:val="20"/>
          <w:highlight w:val="yellow"/>
        </w:rPr>
      </w:pPr>
    </w:p>
    <w:p w14:paraId="7C38D1A5" w14:textId="77777777" w:rsidR="00545809" w:rsidRPr="00575E04" w:rsidRDefault="00545809" w:rsidP="00545809">
      <w:pPr>
        <w:pStyle w:val="Default"/>
        <w:ind w:left="720"/>
        <w:rPr>
          <w:sz w:val="20"/>
          <w:szCs w:val="20"/>
          <w:highlight w:val="yellow"/>
        </w:rPr>
      </w:pPr>
      <w:r w:rsidRPr="00575E04">
        <w:rPr>
          <w:sz w:val="20"/>
          <w:szCs w:val="20"/>
          <w:highlight w:val="yellow"/>
        </w:rPr>
        <w:t>This definition does not include a single case in an infrequent visitor of the setting. A determination of whether someone is a frequent or infrequent visitor may be based on frequency of visits, time spent in the setting, and number of contacts within the setting.</w:t>
      </w:r>
    </w:p>
    <w:p w14:paraId="2ACFA60F" w14:textId="77777777" w:rsidR="00545809" w:rsidRPr="00575E04" w:rsidRDefault="00545809" w:rsidP="00545809">
      <w:pPr>
        <w:pStyle w:val="ListParagraph"/>
        <w:ind w:left="360"/>
        <w:rPr>
          <w:sz w:val="18"/>
          <w:szCs w:val="18"/>
          <w:highlight w:val="yellow"/>
        </w:rPr>
      </w:pPr>
    </w:p>
    <w:p w14:paraId="7B225A19" w14:textId="77777777" w:rsidR="00545809" w:rsidRPr="00730F60" w:rsidRDefault="00545809" w:rsidP="00545809">
      <w:pPr>
        <w:pStyle w:val="ListParagraph"/>
        <w:rPr>
          <w:sz w:val="18"/>
          <w:szCs w:val="18"/>
        </w:rPr>
      </w:pPr>
      <w:r w:rsidRPr="00575E04">
        <w:rPr>
          <w:sz w:val="18"/>
          <w:szCs w:val="18"/>
          <w:highlight w:val="yellow"/>
        </w:rPr>
        <w:t>Reference: Section</w:t>
      </w:r>
      <w:r w:rsidR="00084EFE">
        <w:rPr>
          <w:sz w:val="18"/>
          <w:szCs w:val="18"/>
          <w:highlight w:val="yellow"/>
        </w:rPr>
        <w:t xml:space="preserve"> </w:t>
      </w:r>
      <w:r w:rsidRPr="00575E04">
        <w:rPr>
          <w:sz w:val="18"/>
          <w:szCs w:val="18"/>
          <w:highlight w:val="yellow"/>
        </w:rPr>
        <w:t xml:space="preserve">11: Outbreak investigation and management in high risk settings </w:t>
      </w:r>
      <w:hyperlink r:id="rId17" w:history="1">
        <w:r w:rsidRPr="00575E04">
          <w:rPr>
            <w:rStyle w:val="Hyperlink"/>
            <w:sz w:val="18"/>
            <w:szCs w:val="18"/>
            <w:highlight w:val="yellow"/>
          </w:rPr>
          <w:t>CDNA COVID-19 guidelines 2020</w:t>
        </w:r>
      </w:hyperlink>
    </w:p>
    <w:p w14:paraId="6FE76A50" w14:textId="77777777" w:rsidR="0051166E" w:rsidRPr="00730F60" w:rsidRDefault="0051166E" w:rsidP="0051166E">
      <w:pPr>
        <w:pStyle w:val="ListParagraph"/>
        <w:ind w:left="0"/>
        <w:rPr>
          <w:color w:val="000000"/>
        </w:rPr>
      </w:pPr>
    </w:p>
    <w:p w14:paraId="1BE67B5F" w14:textId="77777777" w:rsidR="0051166E" w:rsidRPr="00730F60" w:rsidRDefault="0051166E" w:rsidP="00B802C5">
      <w:pPr>
        <w:pStyle w:val="ListParagraph"/>
        <w:ind w:left="360"/>
        <w:rPr>
          <w:b/>
        </w:rPr>
      </w:pPr>
      <w:r w:rsidRPr="00730F60">
        <w:rPr>
          <w:b/>
          <w:color w:val="000000"/>
        </w:rPr>
        <w:t xml:space="preserve">While the </w:t>
      </w:r>
      <w:r w:rsidR="001F72B2" w:rsidRPr="00730F60">
        <w:rPr>
          <w:b/>
          <w:color w:val="000000"/>
        </w:rPr>
        <w:t xml:space="preserve">above </w:t>
      </w:r>
      <w:r w:rsidRPr="00730F60">
        <w:rPr>
          <w:b/>
          <w:color w:val="000000"/>
        </w:rPr>
        <w:t>definitions provide guidance, the Metro North Public Health Unit will assist the facility in deciding whether to declare an outbreak.</w:t>
      </w:r>
    </w:p>
    <w:p w14:paraId="7417AC2C" w14:textId="77777777" w:rsidR="0051166E" w:rsidRPr="00730F60" w:rsidRDefault="0051166E" w:rsidP="0051166E">
      <w:pPr>
        <w:rPr>
          <w:b/>
        </w:rPr>
      </w:pPr>
      <w:r w:rsidRPr="00730F60">
        <w:rPr>
          <w:b/>
        </w:rPr>
        <w:t>See Appendix #: Novel respiratory disease of public health concern–Coronavirus disease 2019 (COVID-19)</w:t>
      </w:r>
    </w:p>
    <w:p w14:paraId="4B350AD2" w14:textId="77777777" w:rsidR="003001FB" w:rsidRPr="00730F60" w:rsidRDefault="003001FB" w:rsidP="00BE5CDF">
      <w:pPr>
        <w:rPr>
          <w:rFonts w:ascii="Arial" w:hAnsi="Arial" w:cs="Arial"/>
          <w:b/>
          <w:sz w:val="20"/>
          <w:szCs w:val="20"/>
        </w:rPr>
      </w:pPr>
      <w:r w:rsidRPr="00730F60">
        <w:rPr>
          <w:rFonts w:ascii="Arial" w:hAnsi="Arial" w:cs="Arial"/>
          <w:b/>
          <w:sz w:val="20"/>
          <w:szCs w:val="20"/>
        </w:rPr>
        <w:t xml:space="preserve">Potential or confirmed outbreak of a novel respiratory </w:t>
      </w:r>
      <w:r w:rsidR="00D21CF6" w:rsidRPr="00730F60">
        <w:rPr>
          <w:rFonts w:ascii="Arial" w:hAnsi="Arial" w:cs="Arial"/>
          <w:b/>
          <w:sz w:val="20"/>
          <w:szCs w:val="20"/>
        </w:rPr>
        <w:t>disease</w:t>
      </w:r>
      <w:r w:rsidRPr="00730F60">
        <w:rPr>
          <w:rFonts w:ascii="Arial" w:hAnsi="Arial" w:cs="Arial"/>
          <w:b/>
          <w:sz w:val="20"/>
          <w:szCs w:val="20"/>
        </w:rPr>
        <w:t>:</w:t>
      </w:r>
    </w:p>
    <w:p w14:paraId="4CECF76D" w14:textId="77777777" w:rsidR="003001FB" w:rsidRPr="00730F60" w:rsidRDefault="003001FB" w:rsidP="003001FB">
      <w:pPr>
        <w:pStyle w:val="ListParagraph"/>
        <w:numPr>
          <w:ilvl w:val="0"/>
          <w:numId w:val="4"/>
        </w:numPr>
        <w:rPr>
          <w:b/>
          <w:caps/>
        </w:rPr>
      </w:pPr>
      <w:r w:rsidRPr="00730F60">
        <w:t xml:space="preserve">One (1) or more </w:t>
      </w:r>
      <w:r w:rsidR="00873D24" w:rsidRPr="00730F60">
        <w:t xml:space="preserve">confirmed </w:t>
      </w:r>
      <w:r w:rsidRPr="00730F60">
        <w:t xml:space="preserve">cases of ILI in residents or staff in the facility within the context of a novel respiratory </w:t>
      </w:r>
      <w:r w:rsidR="00D21CF6" w:rsidRPr="00730F60">
        <w:t>disease</w:t>
      </w:r>
      <w:r w:rsidRPr="00730F60">
        <w:t xml:space="preserve"> circulating in the local community</w:t>
      </w:r>
    </w:p>
    <w:p w14:paraId="39DCE1F8" w14:textId="77777777" w:rsidR="0074466F" w:rsidRDefault="0074466F" w:rsidP="003001FB">
      <w:pPr>
        <w:pStyle w:val="ListParagraph"/>
        <w:rPr>
          <w:b/>
        </w:rPr>
      </w:pPr>
    </w:p>
    <w:p w14:paraId="69D5CAF9" w14:textId="77777777" w:rsidR="003001FB" w:rsidRPr="00730F60" w:rsidRDefault="003001FB" w:rsidP="003001FB">
      <w:pPr>
        <w:pStyle w:val="ListParagraph"/>
        <w:rPr>
          <w:b/>
        </w:rPr>
      </w:pPr>
      <w:r w:rsidRPr="00730F60">
        <w:rPr>
          <w:b/>
        </w:rPr>
        <w:t xml:space="preserve">See Appendix #: Novel respiratory </w:t>
      </w:r>
      <w:r w:rsidR="00D21CF6" w:rsidRPr="00730F60">
        <w:rPr>
          <w:b/>
        </w:rPr>
        <w:t>disease</w:t>
      </w:r>
      <w:r w:rsidRPr="00730F60">
        <w:rPr>
          <w:b/>
        </w:rPr>
        <w:t xml:space="preserve"> </w:t>
      </w:r>
      <w:r w:rsidR="0081628D" w:rsidRPr="00730F60">
        <w:rPr>
          <w:b/>
        </w:rPr>
        <w:t>of</w:t>
      </w:r>
      <w:r w:rsidRPr="00730F60">
        <w:rPr>
          <w:b/>
        </w:rPr>
        <w:t xml:space="preserve"> public health concern</w:t>
      </w:r>
      <w:r w:rsidR="00597033" w:rsidRPr="00730F60">
        <w:rPr>
          <w:b/>
        </w:rPr>
        <w:t xml:space="preserve"> template</w:t>
      </w:r>
    </w:p>
    <w:p w14:paraId="49D8912B" w14:textId="77777777" w:rsidR="0051166E" w:rsidRPr="00730F60" w:rsidRDefault="0051166E" w:rsidP="00BE5CDF">
      <w:pPr>
        <w:rPr>
          <w:rFonts w:ascii="Arial" w:hAnsi="Arial" w:cs="Arial"/>
          <w:b/>
          <w:caps/>
          <w:sz w:val="24"/>
          <w:szCs w:val="24"/>
        </w:rPr>
      </w:pPr>
    </w:p>
    <w:p w14:paraId="1445E8E1" w14:textId="77777777" w:rsidR="0051166E" w:rsidRPr="00730F60" w:rsidRDefault="0051166E" w:rsidP="00BE5CDF">
      <w:pPr>
        <w:rPr>
          <w:rFonts w:ascii="Arial" w:hAnsi="Arial" w:cs="Arial"/>
          <w:b/>
          <w:caps/>
          <w:sz w:val="24"/>
          <w:szCs w:val="24"/>
        </w:rPr>
      </w:pPr>
    </w:p>
    <w:p w14:paraId="5903B370" w14:textId="77777777" w:rsidR="0074466F" w:rsidRDefault="0074466F" w:rsidP="00BE5CDF">
      <w:pPr>
        <w:rPr>
          <w:rFonts w:ascii="Arial" w:hAnsi="Arial" w:cs="Arial"/>
          <w:b/>
          <w:caps/>
          <w:sz w:val="24"/>
          <w:szCs w:val="24"/>
        </w:rPr>
      </w:pPr>
    </w:p>
    <w:p w14:paraId="7E07B643" w14:textId="77777777" w:rsidR="00BE5CDF" w:rsidRPr="00730F60" w:rsidRDefault="00BE5CDF" w:rsidP="00BE5CDF">
      <w:pPr>
        <w:rPr>
          <w:rFonts w:ascii="Arial" w:hAnsi="Arial" w:cs="Arial"/>
          <w:b/>
          <w:sz w:val="24"/>
          <w:szCs w:val="24"/>
        </w:rPr>
      </w:pPr>
      <w:r w:rsidRPr="00730F60">
        <w:rPr>
          <w:rFonts w:ascii="Arial" w:hAnsi="Arial" w:cs="Arial"/>
          <w:b/>
          <w:caps/>
          <w:sz w:val="24"/>
          <w:szCs w:val="24"/>
        </w:rPr>
        <w:t>O</w:t>
      </w:r>
      <w:r w:rsidRPr="00730F60">
        <w:rPr>
          <w:rFonts w:ascii="Arial" w:hAnsi="Arial" w:cs="Arial"/>
          <w:b/>
          <w:sz w:val="24"/>
          <w:szCs w:val="24"/>
        </w:rPr>
        <w:t>utbreak</w:t>
      </w:r>
      <w:r w:rsidRPr="00730F60">
        <w:rPr>
          <w:rFonts w:ascii="Arial" w:hAnsi="Arial" w:cs="Arial"/>
          <w:b/>
          <w:caps/>
          <w:sz w:val="24"/>
          <w:szCs w:val="24"/>
        </w:rPr>
        <w:t xml:space="preserve"> </w:t>
      </w:r>
      <w:r w:rsidRPr="00730F60">
        <w:rPr>
          <w:rFonts w:ascii="Arial" w:hAnsi="Arial" w:cs="Arial"/>
          <w:b/>
          <w:sz w:val="24"/>
          <w:szCs w:val="24"/>
        </w:rPr>
        <w:t>Management</w:t>
      </w:r>
      <w:r w:rsidRPr="00730F60">
        <w:rPr>
          <w:rFonts w:ascii="Arial" w:hAnsi="Arial" w:cs="Arial"/>
          <w:b/>
          <w:caps/>
          <w:sz w:val="24"/>
          <w:szCs w:val="24"/>
        </w:rPr>
        <w:t xml:space="preserve"> </w:t>
      </w:r>
      <w:r w:rsidRPr="00730F60">
        <w:rPr>
          <w:rFonts w:ascii="Arial" w:hAnsi="Arial" w:cs="Arial"/>
          <w:b/>
          <w:sz w:val="24"/>
          <w:szCs w:val="24"/>
        </w:rPr>
        <w:t>Team</w:t>
      </w:r>
    </w:p>
    <w:p w14:paraId="08E81BBC" w14:textId="77777777" w:rsidR="00BE5CDF" w:rsidRPr="00730F60" w:rsidRDefault="00BE5CDF" w:rsidP="00BE5CDF">
      <w:pPr>
        <w:rPr>
          <w:rFonts w:ascii="Arial" w:hAnsi="Arial" w:cs="Arial"/>
          <w:sz w:val="20"/>
          <w:szCs w:val="20"/>
        </w:rPr>
      </w:pPr>
      <w:r w:rsidRPr="00730F60">
        <w:rPr>
          <w:rFonts w:ascii="Arial" w:hAnsi="Arial" w:cs="Arial"/>
          <w:sz w:val="20"/>
          <w:szCs w:val="20"/>
        </w:rPr>
        <w:t>An Outbreak Management Team (OMT) will be convened when the plan is activated and will comprise the following roles:</w:t>
      </w:r>
    </w:p>
    <w:tbl>
      <w:tblPr>
        <w:tblStyle w:val="TableGrid"/>
        <w:tblW w:w="0" w:type="auto"/>
        <w:tblLook w:val="04A0" w:firstRow="1" w:lastRow="0" w:firstColumn="1" w:lastColumn="0" w:noHBand="0" w:noVBand="1"/>
      </w:tblPr>
      <w:tblGrid>
        <w:gridCol w:w="2405"/>
        <w:gridCol w:w="2693"/>
        <w:gridCol w:w="4531"/>
      </w:tblGrid>
      <w:tr w:rsidR="00BE5CDF" w:rsidRPr="00730F60" w14:paraId="3F9D7915" w14:textId="77777777" w:rsidTr="00B23904">
        <w:tc>
          <w:tcPr>
            <w:tcW w:w="2405" w:type="dxa"/>
          </w:tcPr>
          <w:p w14:paraId="4B7CA448" w14:textId="77777777" w:rsidR="00BE5CDF" w:rsidRPr="00730F60" w:rsidRDefault="00BE5CDF" w:rsidP="00BE5CDF">
            <w:pPr>
              <w:rPr>
                <w:b/>
              </w:rPr>
            </w:pPr>
            <w:r w:rsidRPr="00730F60">
              <w:rPr>
                <w:b/>
              </w:rPr>
              <w:t>Role</w:t>
            </w:r>
          </w:p>
        </w:tc>
        <w:tc>
          <w:tcPr>
            <w:tcW w:w="2693" w:type="dxa"/>
          </w:tcPr>
          <w:p w14:paraId="07B745B6" w14:textId="77777777" w:rsidR="00BE5CDF" w:rsidRPr="00730F60" w:rsidRDefault="00BE5CDF" w:rsidP="00BE5CDF">
            <w:pPr>
              <w:rPr>
                <w:b/>
              </w:rPr>
            </w:pPr>
            <w:r w:rsidRPr="00730F60">
              <w:rPr>
                <w:b/>
              </w:rPr>
              <w:t>Position</w:t>
            </w:r>
          </w:p>
        </w:tc>
        <w:tc>
          <w:tcPr>
            <w:tcW w:w="4531" w:type="dxa"/>
          </w:tcPr>
          <w:p w14:paraId="1CFA0BA5" w14:textId="77777777" w:rsidR="00BE5CDF" w:rsidRPr="00730F60" w:rsidRDefault="00BE5CDF" w:rsidP="00BE5CDF">
            <w:pPr>
              <w:rPr>
                <w:b/>
              </w:rPr>
            </w:pPr>
            <w:r w:rsidRPr="00730F60">
              <w:rPr>
                <w:b/>
              </w:rPr>
              <w:t>Responsibilities</w:t>
            </w:r>
          </w:p>
        </w:tc>
      </w:tr>
      <w:tr w:rsidR="00BE5CDF" w:rsidRPr="00730F60" w14:paraId="11870C6B" w14:textId="77777777" w:rsidTr="00B23904">
        <w:tc>
          <w:tcPr>
            <w:tcW w:w="2405" w:type="dxa"/>
          </w:tcPr>
          <w:p w14:paraId="173AE0B1" w14:textId="77777777" w:rsidR="00BE5CDF" w:rsidRPr="00730F60" w:rsidRDefault="00BE5CDF" w:rsidP="00BE5CDF">
            <w:pPr>
              <w:rPr>
                <w:b/>
              </w:rPr>
            </w:pPr>
            <w:r w:rsidRPr="00730F60">
              <w:rPr>
                <w:b/>
              </w:rPr>
              <w:t>Chair</w:t>
            </w:r>
          </w:p>
        </w:tc>
        <w:tc>
          <w:tcPr>
            <w:tcW w:w="2693" w:type="dxa"/>
          </w:tcPr>
          <w:p w14:paraId="48CA9368" w14:textId="77777777" w:rsidR="00BE5CDF" w:rsidRPr="00730F60" w:rsidRDefault="00BE5CDF" w:rsidP="00BE5CDF">
            <w:pPr>
              <w:rPr>
                <w:i/>
              </w:rPr>
            </w:pPr>
            <w:r w:rsidRPr="00730F60">
              <w:rPr>
                <w:i/>
              </w:rPr>
              <w:t>(insert position e.g. Facility Manager)</w:t>
            </w:r>
          </w:p>
        </w:tc>
        <w:tc>
          <w:tcPr>
            <w:tcW w:w="4531" w:type="dxa"/>
          </w:tcPr>
          <w:p w14:paraId="1E85E3F6" w14:textId="77777777" w:rsidR="00BE5CDF" w:rsidRPr="00730F60" w:rsidRDefault="00BE5CDF" w:rsidP="00BE5CDF">
            <w:r w:rsidRPr="00730F60">
              <w:t>Coordinate OMT meetings, set meeting times and agenda, delegate tasks</w:t>
            </w:r>
          </w:p>
        </w:tc>
      </w:tr>
      <w:tr w:rsidR="00BE5CDF" w:rsidRPr="00730F60" w14:paraId="7F0CEF8C" w14:textId="77777777" w:rsidTr="00B23904">
        <w:tc>
          <w:tcPr>
            <w:tcW w:w="2405" w:type="dxa"/>
          </w:tcPr>
          <w:p w14:paraId="04F41341" w14:textId="77777777" w:rsidR="00BE5CDF" w:rsidRPr="00730F60" w:rsidRDefault="00BE5CDF" w:rsidP="00BE5CDF">
            <w:pPr>
              <w:rPr>
                <w:b/>
              </w:rPr>
            </w:pPr>
            <w:r w:rsidRPr="00730F60">
              <w:rPr>
                <w:b/>
              </w:rPr>
              <w:t>Secretary</w:t>
            </w:r>
          </w:p>
        </w:tc>
        <w:tc>
          <w:tcPr>
            <w:tcW w:w="2693" w:type="dxa"/>
          </w:tcPr>
          <w:p w14:paraId="229368CD" w14:textId="77777777" w:rsidR="00BE5CDF" w:rsidRPr="00730F60" w:rsidRDefault="00BE5CDF" w:rsidP="00BE5CDF">
            <w:r w:rsidRPr="00730F60">
              <w:rPr>
                <w:i/>
              </w:rPr>
              <w:t>(insert position)</w:t>
            </w:r>
          </w:p>
        </w:tc>
        <w:tc>
          <w:tcPr>
            <w:tcW w:w="4531" w:type="dxa"/>
          </w:tcPr>
          <w:p w14:paraId="0C283F31" w14:textId="77777777" w:rsidR="00BE5CDF" w:rsidRPr="00730F60" w:rsidRDefault="00BE5CDF" w:rsidP="00BE5CDF">
            <w:r w:rsidRPr="00730F60">
              <w:t>Organise OMT meetings, record and distribute minutes of meetings</w:t>
            </w:r>
          </w:p>
        </w:tc>
      </w:tr>
      <w:tr w:rsidR="00BE5CDF" w:rsidRPr="00730F60" w14:paraId="01161ED5" w14:textId="77777777" w:rsidTr="00B23904">
        <w:tc>
          <w:tcPr>
            <w:tcW w:w="2405" w:type="dxa"/>
          </w:tcPr>
          <w:p w14:paraId="2E4EC945" w14:textId="77777777" w:rsidR="00BE5CDF" w:rsidRPr="00730F60" w:rsidRDefault="00BE5CDF" w:rsidP="00BE5CDF">
            <w:pPr>
              <w:rPr>
                <w:b/>
              </w:rPr>
            </w:pPr>
            <w:r w:rsidRPr="00730F60">
              <w:rPr>
                <w:b/>
              </w:rPr>
              <w:t>Outbreak Coordinator</w:t>
            </w:r>
          </w:p>
        </w:tc>
        <w:tc>
          <w:tcPr>
            <w:tcW w:w="2693" w:type="dxa"/>
          </w:tcPr>
          <w:p w14:paraId="1F8C15D7" w14:textId="77777777" w:rsidR="00BE5CDF" w:rsidRPr="00730F60" w:rsidRDefault="00BE5CDF" w:rsidP="00BE5CDF">
            <w:r w:rsidRPr="00730F60">
              <w:rPr>
                <w:i/>
              </w:rPr>
              <w:t>(insert position)</w:t>
            </w:r>
          </w:p>
        </w:tc>
        <w:tc>
          <w:tcPr>
            <w:tcW w:w="4531" w:type="dxa"/>
          </w:tcPr>
          <w:p w14:paraId="5C2E8E4E" w14:textId="77777777" w:rsidR="00BE5CDF" w:rsidRPr="00730F60" w:rsidRDefault="00BE5CDF" w:rsidP="00BE5CDF">
            <w:r w:rsidRPr="00730F60">
              <w:t>Ensure all infection control decisions are implemented, coordinate outbreak response activities required to contain and investigate the outbreak</w:t>
            </w:r>
          </w:p>
        </w:tc>
      </w:tr>
      <w:tr w:rsidR="00BE5CDF" w:rsidRPr="00730F60" w14:paraId="48DF5602" w14:textId="77777777" w:rsidTr="00B23904">
        <w:tc>
          <w:tcPr>
            <w:tcW w:w="2405" w:type="dxa"/>
          </w:tcPr>
          <w:p w14:paraId="48A97259" w14:textId="77777777" w:rsidR="00BE5CDF" w:rsidRPr="00730F60" w:rsidRDefault="00BE5CDF" w:rsidP="00BE5CDF">
            <w:pPr>
              <w:rPr>
                <w:b/>
              </w:rPr>
            </w:pPr>
            <w:r w:rsidRPr="00730F60">
              <w:rPr>
                <w:b/>
              </w:rPr>
              <w:t>Media spokesperson</w:t>
            </w:r>
          </w:p>
        </w:tc>
        <w:tc>
          <w:tcPr>
            <w:tcW w:w="2693" w:type="dxa"/>
          </w:tcPr>
          <w:p w14:paraId="2794972D" w14:textId="77777777" w:rsidR="00BE5CDF" w:rsidRPr="00730F60" w:rsidRDefault="00BE5CDF" w:rsidP="00BE5CDF">
            <w:r w:rsidRPr="00730F60">
              <w:rPr>
                <w:i/>
              </w:rPr>
              <w:t>(insert position)</w:t>
            </w:r>
          </w:p>
        </w:tc>
        <w:tc>
          <w:tcPr>
            <w:tcW w:w="4531" w:type="dxa"/>
          </w:tcPr>
          <w:p w14:paraId="0A786C4C" w14:textId="77777777" w:rsidR="00BE5CDF" w:rsidRPr="00730F60" w:rsidRDefault="00BE5CDF" w:rsidP="00BE5CDF">
            <w:r w:rsidRPr="00730F60">
              <w:t>Provide information to the media.</w:t>
            </w:r>
          </w:p>
        </w:tc>
      </w:tr>
      <w:tr w:rsidR="00BE5CDF" w:rsidRPr="00730F60" w14:paraId="7955CD0C" w14:textId="77777777" w:rsidTr="00B23904">
        <w:tc>
          <w:tcPr>
            <w:tcW w:w="2405" w:type="dxa"/>
          </w:tcPr>
          <w:p w14:paraId="3AF35F9F" w14:textId="77777777" w:rsidR="00BE5CDF" w:rsidRPr="00730F60" w:rsidRDefault="00BE5CDF" w:rsidP="00BE5CDF">
            <w:pPr>
              <w:rPr>
                <w:b/>
              </w:rPr>
            </w:pPr>
            <w:r w:rsidRPr="00730F60">
              <w:rPr>
                <w:b/>
              </w:rPr>
              <w:t>Clinical expert</w:t>
            </w:r>
          </w:p>
        </w:tc>
        <w:tc>
          <w:tcPr>
            <w:tcW w:w="2693" w:type="dxa"/>
          </w:tcPr>
          <w:p w14:paraId="25A828E3" w14:textId="77777777" w:rsidR="00BE5CDF" w:rsidRPr="00730F60" w:rsidRDefault="00BE5CDF" w:rsidP="00BE5CDF">
            <w:r w:rsidRPr="00730F60">
              <w:t>General Practitioner</w:t>
            </w:r>
          </w:p>
        </w:tc>
        <w:tc>
          <w:tcPr>
            <w:tcW w:w="4531" w:type="dxa"/>
          </w:tcPr>
          <w:p w14:paraId="3F3542F0" w14:textId="77777777" w:rsidR="00BE5CDF" w:rsidRPr="00730F60" w:rsidRDefault="00BE5CDF" w:rsidP="00BE5CDF">
            <w:r w:rsidRPr="00730F60">
              <w:t>Facilitate clinical assessment and management of ill residents, including use of antiviral medications</w:t>
            </w:r>
          </w:p>
        </w:tc>
      </w:tr>
      <w:tr w:rsidR="00BE5CDF" w:rsidRPr="00730F60" w14:paraId="61AEE123" w14:textId="77777777" w:rsidTr="00B23904">
        <w:tc>
          <w:tcPr>
            <w:tcW w:w="2405" w:type="dxa"/>
          </w:tcPr>
          <w:p w14:paraId="6BA839B8" w14:textId="77777777" w:rsidR="00BE5CDF" w:rsidRPr="00730F60" w:rsidRDefault="00BE5CDF" w:rsidP="00BE5CDF">
            <w:pPr>
              <w:rPr>
                <w:b/>
                <w:i/>
                <w:caps/>
              </w:rPr>
            </w:pPr>
            <w:r w:rsidRPr="00730F60">
              <w:rPr>
                <w:b/>
                <w:i/>
              </w:rPr>
              <w:t>Insert additional roles as required by your facility</w:t>
            </w:r>
          </w:p>
        </w:tc>
        <w:tc>
          <w:tcPr>
            <w:tcW w:w="2693" w:type="dxa"/>
          </w:tcPr>
          <w:p w14:paraId="2FBB4B7E" w14:textId="77777777" w:rsidR="00BE5CDF" w:rsidRPr="00730F60" w:rsidRDefault="00BE5CDF" w:rsidP="00BE5CDF">
            <w:r w:rsidRPr="00730F60">
              <w:rPr>
                <w:i/>
              </w:rPr>
              <w:t>(insert position)</w:t>
            </w:r>
          </w:p>
        </w:tc>
        <w:tc>
          <w:tcPr>
            <w:tcW w:w="4531" w:type="dxa"/>
          </w:tcPr>
          <w:p w14:paraId="3F4C0028" w14:textId="77777777" w:rsidR="00BE5CDF" w:rsidRPr="00730F60" w:rsidRDefault="00BE5CDF" w:rsidP="00BE5CDF">
            <w:pPr>
              <w:rPr>
                <w:i/>
              </w:rPr>
            </w:pPr>
            <w:r w:rsidRPr="00730F60">
              <w:rPr>
                <w:i/>
              </w:rPr>
              <w:t>(insert responsibilities)</w:t>
            </w:r>
          </w:p>
        </w:tc>
      </w:tr>
    </w:tbl>
    <w:p w14:paraId="0CFFD70E" w14:textId="77777777" w:rsidR="004E706A" w:rsidRPr="00730F60" w:rsidRDefault="004E706A" w:rsidP="00BE5CDF">
      <w:pPr>
        <w:rPr>
          <w:rFonts w:ascii="Arial" w:hAnsi="Arial" w:cs="Arial"/>
          <w:b/>
          <w:sz w:val="20"/>
          <w:szCs w:val="20"/>
        </w:rPr>
      </w:pPr>
    </w:p>
    <w:p w14:paraId="4DE9F7AC" w14:textId="77777777" w:rsidR="00BE5CDF" w:rsidRPr="00730F60" w:rsidRDefault="00B92A1D" w:rsidP="00BE5CDF">
      <w:pPr>
        <w:rPr>
          <w:rFonts w:ascii="Arial" w:hAnsi="Arial" w:cs="Arial"/>
          <w:b/>
          <w:sz w:val="20"/>
          <w:szCs w:val="20"/>
        </w:rPr>
      </w:pPr>
      <w:r w:rsidRPr="00730F60">
        <w:rPr>
          <w:rFonts w:ascii="Arial" w:hAnsi="Arial" w:cs="Arial"/>
          <w:b/>
          <w:sz w:val="20"/>
          <w:szCs w:val="20"/>
        </w:rPr>
        <w:t>See Appendix #</w:t>
      </w:r>
      <w:r w:rsidR="00BE5CDF" w:rsidRPr="00730F60">
        <w:rPr>
          <w:rFonts w:ascii="Arial" w:hAnsi="Arial" w:cs="Arial"/>
          <w:b/>
          <w:sz w:val="20"/>
          <w:szCs w:val="20"/>
        </w:rPr>
        <w:t>: Roles and responsibilities for all stakeholders</w:t>
      </w:r>
    </w:p>
    <w:p w14:paraId="23CF552E" w14:textId="77777777" w:rsidR="00BE5CDF" w:rsidRPr="00730F60" w:rsidRDefault="00BE5CDF" w:rsidP="00BE5CDF">
      <w:pPr>
        <w:rPr>
          <w:rFonts w:ascii="Arial" w:hAnsi="Arial" w:cs="Arial"/>
          <w:sz w:val="20"/>
          <w:szCs w:val="20"/>
        </w:rPr>
      </w:pPr>
      <w:r w:rsidRPr="00730F60">
        <w:rPr>
          <w:rFonts w:ascii="Arial" w:hAnsi="Arial" w:cs="Arial"/>
          <w:sz w:val="20"/>
          <w:szCs w:val="20"/>
        </w:rPr>
        <w:t xml:space="preserve">The Outbreak Management Team (OMT) will meet daily </w:t>
      </w:r>
      <w:r w:rsidRPr="00730F60">
        <w:rPr>
          <w:rFonts w:ascii="Arial" w:hAnsi="Arial" w:cs="Arial"/>
          <w:i/>
          <w:sz w:val="20"/>
          <w:szCs w:val="20"/>
        </w:rPr>
        <w:t>(insert location)</w:t>
      </w:r>
      <w:r w:rsidRPr="00730F60">
        <w:rPr>
          <w:rFonts w:ascii="Arial" w:hAnsi="Arial" w:cs="Arial"/>
          <w:sz w:val="20"/>
          <w:szCs w:val="20"/>
        </w:rPr>
        <w:t xml:space="preserve"> until the Chair determines a change to meeting frequency.</w:t>
      </w:r>
    </w:p>
    <w:p w14:paraId="64039B6D" w14:textId="77777777" w:rsidR="00BE5CDF" w:rsidRPr="00730F60" w:rsidRDefault="00BE5CDF" w:rsidP="00BE5CDF">
      <w:pPr>
        <w:rPr>
          <w:rFonts w:ascii="Arial" w:hAnsi="Arial" w:cs="Arial"/>
          <w:color w:val="0000FF" w:themeColor="hyperlink"/>
          <w:sz w:val="20"/>
          <w:szCs w:val="20"/>
          <w:u w:val="single"/>
        </w:rPr>
      </w:pPr>
      <w:r w:rsidRPr="00730F60">
        <w:rPr>
          <w:rFonts w:ascii="Arial" w:hAnsi="Arial" w:cs="Arial"/>
          <w:sz w:val="20"/>
          <w:szCs w:val="20"/>
        </w:rPr>
        <w:t xml:space="preserve">The OMT will use the following resources from the </w:t>
      </w:r>
      <w:hyperlink r:id="rId18" w:history="1">
        <w:r w:rsidRPr="00730F60">
          <w:rPr>
            <w:rFonts w:ascii="Arial" w:hAnsi="Arial" w:cs="Arial"/>
            <w:color w:val="0000FF" w:themeColor="hyperlink"/>
            <w:sz w:val="20"/>
            <w:szCs w:val="20"/>
            <w:u w:val="single"/>
          </w:rPr>
          <w:t>CDNA influenza guidelines 2017</w:t>
        </w:r>
      </w:hyperlink>
      <w:r w:rsidRPr="00730F60">
        <w:rPr>
          <w:rFonts w:ascii="Arial" w:hAnsi="Arial" w:cs="Arial"/>
          <w:sz w:val="20"/>
          <w:szCs w:val="20"/>
        </w:rPr>
        <w:t xml:space="preserve"> to guide the outbreak response:</w:t>
      </w:r>
    </w:p>
    <w:p w14:paraId="796E9D01" w14:textId="77777777" w:rsidR="00BE5CDF" w:rsidRPr="00730F60" w:rsidRDefault="00BE5CDF" w:rsidP="00BE5CDF">
      <w:pPr>
        <w:numPr>
          <w:ilvl w:val="0"/>
          <w:numId w:val="13"/>
        </w:numPr>
        <w:contextualSpacing/>
        <w:rPr>
          <w:rFonts w:ascii="Arial" w:hAnsi="Arial" w:cs="Arial"/>
          <w:sz w:val="20"/>
          <w:szCs w:val="20"/>
        </w:rPr>
      </w:pPr>
      <w:r w:rsidRPr="00730F60">
        <w:rPr>
          <w:rFonts w:ascii="Arial" w:hAnsi="Arial" w:cs="Arial"/>
          <w:sz w:val="20"/>
          <w:szCs w:val="20"/>
        </w:rPr>
        <w:t>Appendix 10: Outbreak Management Team tasks during an influenza outbreak</w:t>
      </w:r>
    </w:p>
    <w:p w14:paraId="238A2B99" w14:textId="77777777" w:rsidR="00BE5CDF" w:rsidRPr="00730F60" w:rsidRDefault="00BE5CDF" w:rsidP="00BE5CDF">
      <w:pPr>
        <w:numPr>
          <w:ilvl w:val="0"/>
          <w:numId w:val="13"/>
        </w:numPr>
        <w:contextualSpacing/>
        <w:rPr>
          <w:rFonts w:ascii="Arial" w:hAnsi="Arial" w:cs="Arial"/>
          <w:sz w:val="20"/>
          <w:szCs w:val="20"/>
        </w:rPr>
      </w:pPr>
      <w:r w:rsidRPr="00730F60">
        <w:rPr>
          <w:rFonts w:ascii="Arial" w:hAnsi="Arial" w:cs="Arial"/>
          <w:sz w:val="20"/>
          <w:szCs w:val="20"/>
        </w:rPr>
        <w:t>Appendix 11: RCF outbreak management</w:t>
      </w:r>
    </w:p>
    <w:p w14:paraId="06B7465B" w14:textId="77777777" w:rsidR="00BE5CDF" w:rsidRPr="00730F60" w:rsidRDefault="00BE5CDF" w:rsidP="00BE5CDF">
      <w:pPr>
        <w:numPr>
          <w:ilvl w:val="0"/>
          <w:numId w:val="13"/>
        </w:numPr>
        <w:contextualSpacing/>
        <w:rPr>
          <w:rFonts w:ascii="Arial" w:hAnsi="Arial" w:cs="Arial"/>
          <w:sz w:val="20"/>
          <w:szCs w:val="20"/>
        </w:rPr>
      </w:pPr>
      <w:r w:rsidRPr="00730F60">
        <w:rPr>
          <w:rFonts w:ascii="Arial" w:hAnsi="Arial" w:cs="Arial"/>
          <w:sz w:val="20"/>
          <w:szCs w:val="20"/>
        </w:rPr>
        <w:t>Appendix 12: Infection control checklist for outbreaks in RCFs</w:t>
      </w:r>
    </w:p>
    <w:p w14:paraId="4012C642" w14:textId="77777777" w:rsidR="00BE5CDF" w:rsidRPr="00730F60" w:rsidRDefault="00BE5CDF" w:rsidP="00BE5CDF">
      <w:pPr>
        <w:numPr>
          <w:ilvl w:val="0"/>
          <w:numId w:val="13"/>
        </w:numPr>
        <w:contextualSpacing/>
        <w:rPr>
          <w:rFonts w:ascii="Arial" w:hAnsi="Arial" w:cs="Arial"/>
          <w:sz w:val="20"/>
          <w:szCs w:val="20"/>
        </w:rPr>
      </w:pPr>
      <w:r w:rsidRPr="00730F60">
        <w:rPr>
          <w:rFonts w:ascii="Arial" w:hAnsi="Arial" w:cs="Arial"/>
          <w:sz w:val="20"/>
          <w:szCs w:val="20"/>
        </w:rPr>
        <w:t>Section 6.3 Monitoring the outbreak</w:t>
      </w:r>
    </w:p>
    <w:p w14:paraId="2B4CAA78" w14:textId="77777777" w:rsidR="00BE5CDF" w:rsidRPr="00730F60" w:rsidRDefault="00BE5CDF" w:rsidP="00BE5CDF">
      <w:pPr>
        <w:numPr>
          <w:ilvl w:val="0"/>
          <w:numId w:val="13"/>
        </w:numPr>
        <w:contextualSpacing/>
        <w:rPr>
          <w:rFonts w:ascii="Arial" w:hAnsi="Arial" w:cs="Arial"/>
          <w:i/>
          <w:sz w:val="20"/>
          <w:szCs w:val="20"/>
        </w:rPr>
      </w:pPr>
      <w:r w:rsidRPr="00730F60">
        <w:rPr>
          <w:rFonts w:ascii="Arial" w:hAnsi="Arial" w:cs="Arial"/>
          <w:i/>
          <w:sz w:val="20"/>
          <w:szCs w:val="20"/>
        </w:rPr>
        <w:t>(Insert other documents as identified by the facility)</w:t>
      </w:r>
    </w:p>
    <w:p w14:paraId="373484ED" w14:textId="77777777" w:rsidR="00BB7FE7" w:rsidRPr="00730F60" w:rsidRDefault="00BB7FE7" w:rsidP="00BB7FE7">
      <w:pPr>
        <w:contextualSpacing/>
        <w:rPr>
          <w:rFonts w:ascii="Arial" w:hAnsi="Arial" w:cs="Arial"/>
          <w:sz w:val="20"/>
          <w:szCs w:val="20"/>
        </w:rPr>
      </w:pPr>
    </w:p>
    <w:p w14:paraId="74DC4EF0" w14:textId="77777777" w:rsidR="00BE5CDF" w:rsidRPr="00730F60" w:rsidRDefault="00BE5CDF" w:rsidP="00BE5CDF">
      <w:pPr>
        <w:rPr>
          <w:rFonts w:ascii="Arial" w:hAnsi="Arial" w:cs="Arial"/>
          <w:b/>
          <w:sz w:val="24"/>
          <w:szCs w:val="24"/>
        </w:rPr>
      </w:pPr>
      <w:r w:rsidRPr="00730F60">
        <w:rPr>
          <w:rFonts w:ascii="Arial" w:hAnsi="Arial" w:cs="Arial"/>
          <w:b/>
          <w:sz w:val="24"/>
          <w:szCs w:val="24"/>
        </w:rPr>
        <w:t>Triggers to declare the outbreak over</w:t>
      </w:r>
    </w:p>
    <w:p w14:paraId="42CD3B08" w14:textId="77777777" w:rsidR="00BE5CDF" w:rsidRPr="00730F60" w:rsidRDefault="00BE5CDF" w:rsidP="00BE5CDF">
      <w:pPr>
        <w:rPr>
          <w:rFonts w:ascii="Arial" w:hAnsi="Arial" w:cs="Arial"/>
          <w:sz w:val="20"/>
          <w:szCs w:val="20"/>
        </w:rPr>
      </w:pPr>
      <w:r w:rsidRPr="00730F60">
        <w:rPr>
          <w:rFonts w:ascii="Arial" w:hAnsi="Arial" w:cs="Arial"/>
          <w:sz w:val="20"/>
          <w:szCs w:val="20"/>
        </w:rPr>
        <w:t xml:space="preserve">In consultation with the Metro North Public Health Unit: </w:t>
      </w:r>
    </w:p>
    <w:p w14:paraId="565E86D5" w14:textId="77777777" w:rsidR="00BE5CDF" w:rsidRPr="00730F60" w:rsidRDefault="00BE5CDF" w:rsidP="00BE5CDF">
      <w:pPr>
        <w:rPr>
          <w:rFonts w:ascii="Arial" w:hAnsi="Arial" w:cs="Arial"/>
          <w:sz w:val="20"/>
          <w:szCs w:val="20"/>
        </w:rPr>
      </w:pPr>
      <w:r w:rsidRPr="00730F60">
        <w:rPr>
          <w:rFonts w:ascii="Arial" w:hAnsi="Arial" w:cs="Arial"/>
          <w:b/>
          <w:sz w:val="20"/>
          <w:szCs w:val="20"/>
        </w:rPr>
        <w:t>A confirmed influenza outbreak:</w:t>
      </w:r>
      <w:r w:rsidRPr="00730F60">
        <w:rPr>
          <w:rFonts w:ascii="Arial" w:hAnsi="Arial" w:cs="Arial"/>
          <w:sz w:val="20"/>
          <w:szCs w:val="20"/>
        </w:rPr>
        <w:t xml:space="preserve"> </w:t>
      </w:r>
    </w:p>
    <w:p w14:paraId="03678CEC" w14:textId="77777777" w:rsidR="001D6C27" w:rsidRPr="00730F60" w:rsidRDefault="00BE5CDF" w:rsidP="001D6C27">
      <w:pPr>
        <w:numPr>
          <w:ilvl w:val="0"/>
          <w:numId w:val="4"/>
        </w:numPr>
        <w:contextualSpacing/>
        <w:rPr>
          <w:rFonts w:ascii="Arial" w:hAnsi="Arial" w:cs="Arial"/>
          <w:sz w:val="20"/>
          <w:szCs w:val="20"/>
        </w:rPr>
      </w:pPr>
      <w:r w:rsidRPr="00730F60">
        <w:rPr>
          <w:rFonts w:ascii="Arial" w:hAnsi="Arial" w:cs="Arial"/>
          <w:sz w:val="20"/>
          <w:szCs w:val="20"/>
        </w:rPr>
        <w:t xml:space="preserve">can be declared over if no new cases occur within eight (8) days following the </w:t>
      </w:r>
      <w:r w:rsidR="00A51DBF" w:rsidRPr="00730F60">
        <w:rPr>
          <w:rFonts w:ascii="Arial" w:hAnsi="Arial" w:cs="Arial"/>
          <w:sz w:val="20"/>
          <w:szCs w:val="20"/>
        </w:rPr>
        <w:t xml:space="preserve">onset of </w:t>
      </w:r>
      <w:r w:rsidRPr="00730F60">
        <w:rPr>
          <w:rFonts w:ascii="Arial" w:hAnsi="Arial" w:cs="Arial"/>
          <w:sz w:val="20"/>
          <w:szCs w:val="20"/>
        </w:rPr>
        <w:t xml:space="preserve">illness </w:t>
      </w:r>
      <w:r w:rsidR="00A51DBF" w:rsidRPr="00730F60">
        <w:rPr>
          <w:rFonts w:ascii="Arial" w:hAnsi="Arial" w:cs="Arial"/>
          <w:sz w:val="20"/>
          <w:szCs w:val="20"/>
        </w:rPr>
        <w:t xml:space="preserve">in </w:t>
      </w:r>
      <w:r w:rsidRPr="00730F60">
        <w:rPr>
          <w:rFonts w:ascii="Arial" w:hAnsi="Arial" w:cs="Arial"/>
          <w:sz w:val="20"/>
          <w:szCs w:val="20"/>
        </w:rPr>
        <w:t>the last resident case</w:t>
      </w:r>
    </w:p>
    <w:p w14:paraId="3695F0A8" w14:textId="77777777" w:rsidR="001D6C27" w:rsidRPr="00730F60" w:rsidRDefault="001D6C27" w:rsidP="001D6C27">
      <w:pPr>
        <w:contextualSpacing/>
        <w:rPr>
          <w:rFonts w:ascii="Arial" w:hAnsi="Arial" w:cs="Arial"/>
          <w:sz w:val="20"/>
          <w:szCs w:val="20"/>
        </w:rPr>
      </w:pPr>
    </w:p>
    <w:p w14:paraId="313E3C57" w14:textId="77777777" w:rsidR="00BE5CDF" w:rsidRPr="00730F60" w:rsidRDefault="00BE5CDF" w:rsidP="00BE5CDF">
      <w:pPr>
        <w:rPr>
          <w:rFonts w:ascii="Arial" w:hAnsi="Arial" w:cs="Arial"/>
          <w:sz w:val="20"/>
          <w:szCs w:val="20"/>
        </w:rPr>
      </w:pPr>
      <w:r w:rsidRPr="00730F60">
        <w:rPr>
          <w:rFonts w:ascii="Arial" w:hAnsi="Arial" w:cs="Arial"/>
          <w:b/>
          <w:sz w:val="20"/>
          <w:szCs w:val="20"/>
        </w:rPr>
        <w:t xml:space="preserve">An ILI outbreak </w:t>
      </w:r>
      <w:r w:rsidRPr="00730F60">
        <w:rPr>
          <w:rFonts w:ascii="Arial" w:hAnsi="Arial" w:cs="Arial"/>
          <w:sz w:val="20"/>
          <w:szCs w:val="20"/>
        </w:rPr>
        <w:t xml:space="preserve">where a respiratory pathogen was not identified: </w:t>
      </w:r>
    </w:p>
    <w:p w14:paraId="3B9DB13E" w14:textId="77777777" w:rsidR="00BE5CDF" w:rsidRPr="00730F60" w:rsidRDefault="00BE5CDF" w:rsidP="00BE5CDF">
      <w:pPr>
        <w:numPr>
          <w:ilvl w:val="0"/>
          <w:numId w:val="4"/>
        </w:numPr>
        <w:contextualSpacing/>
        <w:rPr>
          <w:rFonts w:ascii="Arial" w:hAnsi="Arial" w:cs="Arial"/>
          <w:sz w:val="20"/>
          <w:szCs w:val="20"/>
        </w:rPr>
      </w:pPr>
      <w:r w:rsidRPr="00730F60">
        <w:rPr>
          <w:rFonts w:ascii="Arial" w:hAnsi="Arial" w:cs="Arial"/>
          <w:sz w:val="20"/>
          <w:szCs w:val="20"/>
        </w:rPr>
        <w:t>same as for a confirmed influenza outbreak</w:t>
      </w:r>
    </w:p>
    <w:p w14:paraId="2BA576FC" w14:textId="77777777" w:rsidR="00774601" w:rsidRPr="00730F60" w:rsidRDefault="00774601" w:rsidP="00774601">
      <w:pPr>
        <w:contextualSpacing/>
        <w:rPr>
          <w:rFonts w:ascii="Arial" w:hAnsi="Arial" w:cs="Arial"/>
          <w:sz w:val="20"/>
          <w:szCs w:val="20"/>
        </w:rPr>
      </w:pPr>
    </w:p>
    <w:p w14:paraId="05D264C3" w14:textId="77777777" w:rsidR="00943A5C" w:rsidRPr="00730F60" w:rsidRDefault="00943A5C" w:rsidP="00943A5C">
      <w:pPr>
        <w:rPr>
          <w:rFonts w:ascii="Arial" w:hAnsi="Arial" w:cs="Arial"/>
          <w:b/>
        </w:rPr>
      </w:pPr>
      <w:r w:rsidRPr="00730F60">
        <w:rPr>
          <w:rFonts w:ascii="Arial" w:hAnsi="Arial" w:cs="Arial"/>
          <w:b/>
        </w:rPr>
        <w:t>A confirmed COVID-19 outbreak:</w:t>
      </w:r>
    </w:p>
    <w:p w14:paraId="73703DB1" w14:textId="77777777" w:rsidR="00943A5C" w:rsidRPr="00CF0FB2" w:rsidRDefault="00CF0FB2" w:rsidP="00943A5C">
      <w:pPr>
        <w:pStyle w:val="ListParagraph"/>
        <w:numPr>
          <w:ilvl w:val="0"/>
          <w:numId w:val="4"/>
        </w:numPr>
        <w:spacing w:after="0" w:line="240" w:lineRule="auto"/>
        <w:rPr>
          <w:b/>
          <w:highlight w:val="yellow"/>
        </w:rPr>
      </w:pPr>
      <w:r w:rsidRPr="00CF0FB2">
        <w:rPr>
          <w:highlight w:val="yellow"/>
        </w:rPr>
        <w:t>An outbreak can be declared as over 14 days post isolation of the last case.</w:t>
      </w:r>
    </w:p>
    <w:p w14:paraId="33FB99A0" w14:textId="77777777" w:rsidR="00CF0FB2" w:rsidRPr="00CF0FB2" w:rsidRDefault="00CF0FB2" w:rsidP="00CF0FB2">
      <w:pPr>
        <w:pStyle w:val="ListParagraph"/>
        <w:spacing w:after="0" w:line="240" w:lineRule="auto"/>
        <w:rPr>
          <w:b/>
        </w:rPr>
      </w:pPr>
    </w:p>
    <w:p w14:paraId="56415F5F" w14:textId="77777777" w:rsidR="00943A5C" w:rsidRPr="00730F60" w:rsidRDefault="00332D2A" w:rsidP="00943A5C">
      <w:pPr>
        <w:pStyle w:val="ListParagraph"/>
        <w:numPr>
          <w:ilvl w:val="0"/>
          <w:numId w:val="4"/>
        </w:numPr>
        <w:spacing w:after="0" w:line="240" w:lineRule="auto"/>
        <w:rPr>
          <w:b/>
        </w:rPr>
      </w:pPr>
      <w:r>
        <w:t>The</w:t>
      </w:r>
      <w:r w:rsidR="00943A5C" w:rsidRPr="00730F60">
        <w:t xml:space="preserve"> decision to declare the outbreak over will be made by the OMT, in consultation with the Metro North Public Health Unit, who may recommend a longer period prior to declaring the outbreak over.</w:t>
      </w:r>
    </w:p>
    <w:p w14:paraId="24F4ADF5" w14:textId="77777777" w:rsidR="00FD7CCF" w:rsidRPr="00730F60" w:rsidRDefault="00FD7CCF" w:rsidP="00943A5C">
      <w:pPr>
        <w:pStyle w:val="ListParagraph"/>
        <w:rPr>
          <w:sz w:val="18"/>
          <w:szCs w:val="18"/>
        </w:rPr>
      </w:pPr>
    </w:p>
    <w:p w14:paraId="59C25FCD" w14:textId="77777777" w:rsidR="00332D2A" w:rsidRPr="00730F60" w:rsidRDefault="00332D2A" w:rsidP="00332D2A">
      <w:pPr>
        <w:pStyle w:val="ListParagraph"/>
        <w:rPr>
          <w:sz w:val="18"/>
          <w:szCs w:val="18"/>
        </w:rPr>
      </w:pPr>
      <w:r w:rsidRPr="00575E04">
        <w:rPr>
          <w:sz w:val="18"/>
          <w:szCs w:val="18"/>
          <w:highlight w:val="yellow"/>
        </w:rPr>
        <w:lastRenderedPageBreak/>
        <w:t>Reference: Section</w:t>
      </w:r>
      <w:r>
        <w:rPr>
          <w:sz w:val="18"/>
          <w:szCs w:val="18"/>
          <w:highlight w:val="yellow"/>
        </w:rPr>
        <w:t xml:space="preserve"> </w:t>
      </w:r>
      <w:r w:rsidRPr="00575E04">
        <w:rPr>
          <w:sz w:val="18"/>
          <w:szCs w:val="18"/>
          <w:highlight w:val="yellow"/>
        </w:rPr>
        <w:t xml:space="preserve">11: Outbreak investigation and management in high risk settings </w:t>
      </w:r>
      <w:hyperlink r:id="rId19" w:history="1">
        <w:r w:rsidRPr="00575E04">
          <w:rPr>
            <w:rStyle w:val="Hyperlink"/>
            <w:sz w:val="18"/>
            <w:szCs w:val="18"/>
            <w:highlight w:val="yellow"/>
          </w:rPr>
          <w:t>CDNA COVID-19 guidelines 2020</w:t>
        </w:r>
      </w:hyperlink>
    </w:p>
    <w:p w14:paraId="10E22679" w14:textId="77777777" w:rsidR="00BE5CDF" w:rsidRPr="00730F60" w:rsidRDefault="00BE5CDF" w:rsidP="00BE5CDF">
      <w:pPr>
        <w:rPr>
          <w:rFonts w:ascii="Arial" w:hAnsi="Arial" w:cs="Arial"/>
          <w:b/>
          <w:sz w:val="20"/>
          <w:szCs w:val="20"/>
        </w:rPr>
      </w:pPr>
      <w:r w:rsidRPr="00730F60">
        <w:rPr>
          <w:rFonts w:ascii="Arial" w:hAnsi="Arial" w:cs="Arial"/>
          <w:b/>
          <w:sz w:val="20"/>
          <w:szCs w:val="20"/>
        </w:rPr>
        <w:t xml:space="preserve">An </w:t>
      </w:r>
      <w:r w:rsidR="00A51DBF" w:rsidRPr="00730F60">
        <w:rPr>
          <w:rFonts w:ascii="Arial" w:hAnsi="Arial" w:cs="Arial"/>
          <w:b/>
          <w:sz w:val="20"/>
          <w:szCs w:val="20"/>
        </w:rPr>
        <w:t xml:space="preserve">ILI </w:t>
      </w:r>
      <w:r w:rsidRPr="00730F60">
        <w:rPr>
          <w:rFonts w:ascii="Arial" w:hAnsi="Arial" w:cs="Arial"/>
          <w:b/>
          <w:sz w:val="20"/>
          <w:szCs w:val="20"/>
        </w:rPr>
        <w:t xml:space="preserve">outbreak caused by another respiratory </w:t>
      </w:r>
      <w:r w:rsidR="00D21CF6" w:rsidRPr="00730F60">
        <w:rPr>
          <w:rFonts w:ascii="Arial" w:hAnsi="Arial" w:cs="Arial"/>
          <w:b/>
          <w:sz w:val="20"/>
          <w:szCs w:val="20"/>
        </w:rPr>
        <w:t>disease</w:t>
      </w:r>
      <w:r w:rsidR="000F4F0D" w:rsidRPr="00730F60">
        <w:rPr>
          <w:rFonts w:ascii="Arial" w:hAnsi="Arial" w:cs="Arial"/>
          <w:b/>
          <w:sz w:val="20"/>
          <w:szCs w:val="20"/>
        </w:rPr>
        <w:t xml:space="preserve">, including a novel respiratory </w:t>
      </w:r>
      <w:r w:rsidR="00D21CF6" w:rsidRPr="00730F60">
        <w:rPr>
          <w:rFonts w:ascii="Arial" w:hAnsi="Arial" w:cs="Arial"/>
          <w:b/>
          <w:sz w:val="20"/>
          <w:szCs w:val="20"/>
        </w:rPr>
        <w:t>disease</w:t>
      </w:r>
      <w:r w:rsidR="000F4F0D" w:rsidRPr="00730F60">
        <w:rPr>
          <w:rFonts w:ascii="Arial" w:hAnsi="Arial" w:cs="Arial"/>
          <w:b/>
          <w:sz w:val="20"/>
          <w:szCs w:val="20"/>
        </w:rPr>
        <w:t xml:space="preserve"> </w:t>
      </w:r>
      <w:r w:rsidR="0081628D" w:rsidRPr="00730F60">
        <w:rPr>
          <w:rFonts w:ascii="Arial" w:hAnsi="Arial" w:cs="Arial"/>
          <w:b/>
          <w:sz w:val="20"/>
          <w:szCs w:val="20"/>
        </w:rPr>
        <w:t>of</w:t>
      </w:r>
      <w:r w:rsidR="000F4F0D" w:rsidRPr="00730F60">
        <w:rPr>
          <w:rFonts w:ascii="Arial" w:hAnsi="Arial" w:cs="Arial"/>
          <w:b/>
          <w:sz w:val="20"/>
          <w:szCs w:val="20"/>
        </w:rPr>
        <w:t xml:space="preserve"> public health concern</w:t>
      </w:r>
      <w:r w:rsidRPr="00730F60">
        <w:rPr>
          <w:rFonts w:ascii="Arial" w:hAnsi="Arial" w:cs="Arial"/>
          <w:b/>
          <w:sz w:val="20"/>
          <w:szCs w:val="20"/>
        </w:rPr>
        <w:t>:</w:t>
      </w:r>
    </w:p>
    <w:p w14:paraId="4EEAB21E" w14:textId="77777777" w:rsidR="00BE5CDF" w:rsidRPr="00730F60" w:rsidRDefault="00BE5CDF" w:rsidP="00BE5CDF">
      <w:pPr>
        <w:numPr>
          <w:ilvl w:val="0"/>
          <w:numId w:val="4"/>
        </w:numPr>
        <w:contextualSpacing/>
        <w:rPr>
          <w:rFonts w:ascii="Arial" w:hAnsi="Arial" w:cs="Arial"/>
          <w:sz w:val="20"/>
          <w:szCs w:val="20"/>
        </w:rPr>
      </w:pPr>
      <w:r w:rsidRPr="00730F60">
        <w:rPr>
          <w:rFonts w:ascii="Arial" w:hAnsi="Arial" w:cs="Arial"/>
          <w:sz w:val="20"/>
          <w:szCs w:val="20"/>
        </w:rPr>
        <w:t xml:space="preserve">is dependent upon the pathogen’s infectious period and incubation period </w:t>
      </w:r>
    </w:p>
    <w:p w14:paraId="1CC011A7" w14:textId="77777777" w:rsidR="00BE5CDF" w:rsidRPr="00730F60" w:rsidRDefault="00F61E1C" w:rsidP="00BE5CDF">
      <w:pPr>
        <w:numPr>
          <w:ilvl w:val="0"/>
          <w:numId w:val="4"/>
        </w:numPr>
        <w:contextualSpacing/>
        <w:rPr>
          <w:rFonts w:ascii="Arial" w:hAnsi="Arial" w:cs="Arial"/>
          <w:sz w:val="20"/>
          <w:szCs w:val="20"/>
        </w:rPr>
      </w:pPr>
      <w:r w:rsidRPr="00730F60">
        <w:rPr>
          <w:rFonts w:ascii="Arial" w:hAnsi="Arial" w:cs="Arial"/>
          <w:sz w:val="20"/>
          <w:szCs w:val="20"/>
        </w:rPr>
        <w:t xml:space="preserve">declaring the outbreak over </w:t>
      </w:r>
      <w:r w:rsidR="00943A5C" w:rsidRPr="00730F60">
        <w:rPr>
          <w:rFonts w:ascii="Arial" w:hAnsi="Arial" w:cs="Arial"/>
          <w:sz w:val="20"/>
          <w:szCs w:val="20"/>
        </w:rPr>
        <w:t>will</w:t>
      </w:r>
      <w:r w:rsidR="00BE5CDF" w:rsidRPr="00730F60">
        <w:rPr>
          <w:rFonts w:ascii="Arial" w:hAnsi="Arial" w:cs="Arial"/>
          <w:sz w:val="20"/>
          <w:szCs w:val="20"/>
        </w:rPr>
        <w:t xml:space="preserve"> be discussed with the Metro North Public Health Unit</w:t>
      </w:r>
      <w:r w:rsidR="00BE5CDF" w:rsidRPr="00730F60">
        <w:rPr>
          <w:rFonts w:ascii="Arial" w:hAnsi="Arial" w:cs="Arial"/>
          <w:sz w:val="18"/>
          <w:szCs w:val="18"/>
        </w:rPr>
        <w:t xml:space="preserve"> </w:t>
      </w:r>
    </w:p>
    <w:p w14:paraId="0F71E499" w14:textId="77777777" w:rsidR="00A24B9F" w:rsidRPr="00730F60" w:rsidRDefault="00A24B9F" w:rsidP="00A24B9F">
      <w:pPr>
        <w:contextualSpacing/>
        <w:rPr>
          <w:rFonts w:ascii="Arial" w:hAnsi="Arial" w:cs="Arial"/>
          <w:sz w:val="20"/>
          <w:szCs w:val="20"/>
        </w:rPr>
      </w:pPr>
    </w:p>
    <w:p w14:paraId="1F5B8C83" w14:textId="77777777" w:rsidR="00BE5CDF" w:rsidRPr="00730F60" w:rsidRDefault="00BE5CDF" w:rsidP="00FD7CCF">
      <w:pPr>
        <w:ind w:firstLine="360"/>
        <w:rPr>
          <w:rFonts w:ascii="Arial" w:hAnsi="Arial" w:cs="Arial"/>
          <w:sz w:val="18"/>
          <w:szCs w:val="18"/>
        </w:rPr>
      </w:pPr>
      <w:r w:rsidRPr="00730F60">
        <w:rPr>
          <w:rFonts w:ascii="Arial" w:hAnsi="Arial" w:cs="Arial"/>
          <w:sz w:val="18"/>
          <w:szCs w:val="18"/>
        </w:rPr>
        <w:t xml:space="preserve">References: Section 6.4.1 Declaring the outbreak over </w:t>
      </w:r>
      <w:hyperlink r:id="rId20" w:history="1">
        <w:r w:rsidRPr="00730F60">
          <w:rPr>
            <w:rFonts w:ascii="Arial" w:hAnsi="Arial" w:cs="Arial"/>
            <w:color w:val="0000FF" w:themeColor="hyperlink"/>
            <w:sz w:val="18"/>
            <w:szCs w:val="18"/>
            <w:u w:val="single"/>
          </w:rPr>
          <w:t>CDNA influenza guidelines 2017</w:t>
        </w:r>
      </w:hyperlink>
    </w:p>
    <w:p w14:paraId="162A49A5" w14:textId="77777777" w:rsidR="00BE5CDF" w:rsidRPr="00730F60" w:rsidRDefault="00136014" w:rsidP="00136014">
      <w:pPr>
        <w:ind w:left="720"/>
        <w:rPr>
          <w:rFonts w:ascii="Arial" w:hAnsi="Arial" w:cs="Arial"/>
          <w:sz w:val="18"/>
          <w:szCs w:val="18"/>
        </w:rPr>
      </w:pPr>
      <w:r w:rsidRPr="00730F60">
        <w:rPr>
          <w:rFonts w:ascii="Arial" w:hAnsi="Arial" w:cs="Arial"/>
        </w:rPr>
        <w:t xml:space="preserve">   </w:t>
      </w:r>
      <w:r w:rsidR="00782AC7">
        <w:rPr>
          <w:rFonts w:ascii="Arial" w:hAnsi="Arial" w:cs="Arial"/>
        </w:rPr>
        <w:t xml:space="preserve">      </w:t>
      </w:r>
      <w:r w:rsidR="002F35C3" w:rsidRPr="00730F60">
        <w:rPr>
          <w:rFonts w:ascii="Arial" w:hAnsi="Arial" w:cs="Arial"/>
          <w:sz w:val="18"/>
          <w:szCs w:val="18"/>
        </w:rPr>
        <w:t>:</w:t>
      </w:r>
      <w:r w:rsidR="002F35C3" w:rsidRPr="00730F60">
        <w:rPr>
          <w:rFonts w:ascii="Arial" w:hAnsi="Arial" w:cs="Arial"/>
        </w:rPr>
        <w:t xml:space="preserve"> </w:t>
      </w:r>
      <w:hyperlink r:id="rId21" w:history="1">
        <w:r w:rsidR="00BE5CDF" w:rsidRPr="00730F60">
          <w:rPr>
            <w:rFonts w:ascii="Arial" w:hAnsi="Arial" w:cs="Arial"/>
            <w:color w:val="0000FF" w:themeColor="hyperlink"/>
            <w:sz w:val="18"/>
            <w:szCs w:val="18"/>
            <w:u w:val="single"/>
          </w:rPr>
          <w:t>Outbreak control measures for non-influenza respiratory viral illnesses in residential care facilities</w:t>
        </w:r>
      </w:hyperlink>
    </w:p>
    <w:p w14:paraId="6F58006D" w14:textId="77777777" w:rsidR="00BE5CDF" w:rsidRPr="00730F60" w:rsidRDefault="00BE5CDF" w:rsidP="00BE5CDF">
      <w:pPr>
        <w:rPr>
          <w:rFonts w:ascii="Arial" w:hAnsi="Arial" w:cs="Arial"/>
          <w:b/>
          <w:sz w:val="32"/>
          <w:szCs w:val="32"/>
        </w:rPr>
      </w:pPr>
      <w:r w:rsidRPr="00730F60">
        <w:rPr>
          <w:rFonts w:ascii="Arial" w:hAnsi="Arial" w:cs="Arial"/>
          <w:b/>
          <w:sz w:val="32"/>
          <w:szCs w:val="32"/>
        </w:rPr>
        <w:t>Communications</w:t>
      </w:r>
    </w:p>
    <w:p w14:paraId="1E154C5D" w14:textId="77777777" w:rsidR="00BE5CDF" w:rsidRPr="00730F60" w:rsidRDefault="00BE5CDF" w:rsidP="00BE5CDF">
      <w:pPr>
        <w:rPr>
          <w:rFonts w:ascii="Arial" w:hAnsi="Arial" w:cs="Arial"/>
          <w:sz w:val="20"/>
          <w:szCs w:val="20"/>
        </w:rPr>
      </w:pPr>
      <w:r w:rsidRPr="00730F60">
        <w:rPr>
          <w:rFonts w:ascii="Arial" w:hAnsi="Arial" w:cs="Arial"/>
          <w:sz w:val="20"/>
          <w:szCs w:val="20"/>
        </w:rPr>
        <w:t>An efficient outbreak response will be facilitated through early and regular communications to all stakeholders.</w:t>
      </w:r>
    </w:p>
    <w:p w14:paraId="321F3B84" w14:textId="77777777" w:rsidR="00BE5CDF" w:rsidRPr="00730F60" w:rsidRDefault="00BE5CDF" w:rsidP="00BE5CDF">
      <w:pPr>
        <w:rPr>
          <w:rFonts w:ascii="Arial" w:hAnsi="Arial" w:cs="Arial"/>
          <w:b/>
          <w:sz w:val="24"/>
          <w:szCs w:val="24"/>
        </w:rPr>
      </w:pPr>
      <w:r w:rsidRPr="00730F60">
        <w:rPr>
          <w:rFonts w:ascii="Arial" w:hAnsi="Arial" w:cs="Arial"/>
          <w:b/>
          <w:sz w:val="24"/>
          <w:szCs w:val="24"/>
        </w:rPr>
        <w:t>Notification process</w:t>
      </w:r>
    </w:p>
    <w:p w14:paraId="733B057A" w14:textId="77777777" w:rsidR="00B27453" w:rsidRPr="00730F60" w:rsidRDefault="00B27453" w:rsidP="00B27453">
      <w:pPr>
        <w:rPr>
          <w:rFonts w:ascii="Arial" w:hAnsi="Arial" w:cs="Arial"/>
          <w:sz w:val="20"/>
          <w:szCs w:val="20"/>
        </w:rPr>
      </w:pPr>
      <w:r w:rsidRPr="00730F60">
        <w:rPr>
          <w:rFonts w:ascii="Arial" w:hAnsi="Arial" w:cs="Arial"/>
          <w:sz w:val="20"/>
          <w:szCs w:val="20"/>
        </w:rPr>
        <w:t xml:space="preserve">The Metro North Public Health Unit will be notified </w:t>
      </w:r>
      <w:r w:rsidRPr="00730F60">
        <w:rPr>
          <w:rFonts w:ascii="Arial" w:hAnsi="Arial" w:cs="Arial"/>
          <w:b/>
          <w:sz w:val="20"/>
          <w:szCs w:val="20"/>
        </w:rPr>
        <w:t>within 24 hours</w:t>
      </w:r>
      <w:r w:rsidRPr="00730F60">
        <w:rPr>
          <w:rFonts w:ascii="Arial" w:hAnsi="Arial" w:cs="Arial"/>
          <w:sz w:val="20"/>
          <w:szCs w:val="20"/>
        </w:rPr>
        <w:t xml:space="preserve"> of meeting the definition for a potential or confirmed outbreak of either influenza or COVID-19.</w:t>
      </w:r>
    </w:p>
    <w:p w14:paraId="3A4E00F2" w14:textId="77777777" w:rsidR="009F1B24" w:rsidRPr="00730F60" w:rsidRDefault="00BE5CDF" w:rsidP="009F1B24">
      <w:pPr>
        <w:rPr>
          <w:rFonts w:ascii="Arial" w:hAnsi="Arial" w:cs="Arial"/>
          <w:b/>
          <w:caps/>
          <w:sz w:val="20"/>
          <w:szCs w:val="20"/>
        </w:rPr>
      </w:pPr>
      <w:r w:rsidRPr="00730F60">
        <w:rPr>
          <w:rFonts w:ascii="Arial" w:hAnsi="Arial" w:cs="Arial"/>
          <w:sz w:val="20"/>
          <w:szCs w:val="20"/>
        </w:rPr>
        <w:t xml:space="preserve">A potential or confirmed influenza outbreak will be notified as per the following </w:t>
      </w:r>
      <w:r w:rsidR="009F1B24" w:rsidRPr="00730F60">
        <w:rPr>
          <w:rFonts w:ascii="Arial" w:hAnsi="Arial" w:cs="Arial"/>
          <w:sz w:val="20"/>
          <w:szCs w:val="20"/>
        </w:rPr>
        <w:t>appendices:</w:t>
      </w:r>
      <w:r w:rsidR="009F1B24" w:rsidRPr="00730F60">
        <w:rPr>
          <w:rFonts w:ascii="Arial" w:hAnsi="Arial" w:cs="Arial"/>
          <w:b/>
          <w:caps/>
          <w:sz w:val="20"/>
          <w:szCs w:val="20"/>
        </w:rPr>
        <w:t xml:space="preserve"> </w:t>
      </w:r>
    </w:p>
    <w:p w14:paraId="5D8725D8" w14:textId="77777777" w:rsidR="002F6B9B" w:rsidRPr="00730F60" w:rsidRDefault="00B92A1D" w:rsidP="002F6B9B">
      <w:pPr>
        <w:pStyle w:val="ListParagraph"/>
        <w:numPr>
          <w:ilvl w:val="0"/>
          <w:numId w:val="44"/>
        </w:numPr>
        <w:rPr>
          <w:b/>
        </w:rPr>
      </w:pPr>
      <w:r w:rsidRPr="00730F60">
        <w:rPr>
          <w:b/>
        </w:rPr>
        <w:t>Appendix #</w:t>
      </w:r>
      <w:r w:rsidR="00651447" w:rsidRPr="00730F60">
        <w:rPr>
          <w:b/>
        </w:rPr>
        <w:t>: Outbreak n</w:t>
      </w:r>
      <w:r w:rsidR="002F6B9B" w:rsidRPr="00730F60">
        <w:rPr>
          <w:b/>
        </w:rPr>
        <w:t>otification process</w:t>
      </w:r>
    </w:p>
    <w:p w14:paraId="24C3B8D2" w14:textId="77777777" w:rsidR="002F6B9B" w:rsidRPr="00730F60" w:rsidRDefault="002F6B9B" w:rsidP="002F6B9B">
      <w:pPr>
        <w:pStyle w:val="ListParagraph"/>
        <w:rPr>
          <w:b/>
        </w:rPr>
      </w:pPr>
      <w:r w:rsidRPr="00730F60">
        <w:rPr>
          <w:i/>
        </w:rPr>
        <w:t xml:space="preserve">(If a Resident Transfer Form is </w:t>
      </w:r>
      <w:r w:rsidR="004E2DEF" w:rsidRPr="00730F60">
        <w:rPr>
          <w:i/>
        </w:rPr>
        <w:t xml:space="preserve">routinely </w:t>
      </w:r>
      <w:r w:rsidRPr="00730F60">
        <w:rPr>
          <w:i/>
        </w:rPr>
        <w:t xml:space="preserve">used by the facility, </w:t>
      </w:r>
      <w:r w:rsidR="00D055A6" w:rsidRPr="00730F60">
        <w:rPr>
          <w:i/>
        </w:rPr>
        <w:t xml:space="preserve">you may wish to </w:t>
      </w:r>
      <w:r w:rsidRPr="00730F60">
        <w:rPr>
          <w:i/>
        </w:rPr>
        <w:t>add as an appendix.)</w:t>
      </w:r>
    </w:p>
    <w:p w14:paraId="0396129B" w14:textId="77777777" w:rsidR="002F6B9B" w:rsidRPr="00730F60" w:rsidRDefault="002F6B9B" w:rsidP="002F6B9B">
      <w:pPr>
        <w:pStyle w:val="ListParagraph"/>
      </w:pPr>
    </w:p>
    <w:p w14:paraId="2F546E45" w14:textId="77777777" w:rsidR="00BE5CDF" w:rsidRPr="00730F60" w:rsidRDefault="009F1B24" w:rsidP="00BE5CDF">
      <w:pPr>
        <w:pStyle w:val="ListParagraph"/>
        <w:numPr>
          <w:ilvl w:val="0"/>
          <w:numId w:val="44"/>
        </w:numPr>
        <w:rPr>
          <w:b/>
        </w:rPr>
      </w:pPr>
      <w:r w:rsidRPr="00730F60">
        <w:rPr>
          <w:b/>
        </w:rPr>
        <w:t>Appendix</w:t>
      </w:r>
      <w:r w:rsidR="00B92A1D" w:rsidRPr="00730F60">
        <w:rPr>
          <w:b/>
          <w:caps/>
        </w:rPr>
        <w:t xml:space="preserve"> #</w:t>
      </w:r>
      <w:r w:rsidRPr="00730F60">
        <w:rPr>
          <w:b/>
          <w:caps/>
        </w:rPr>
        <w:t xml:space="preserve">: </w:t>
      </w:r>
      <w:r w:rsidRPr="00730F60">
        <w:rPr>
          <w:b/>
        </w:rPr>
        <w:t>Contact details–stakeholders</w:t>
      </w:r>
    </w:p>
    <w:p w14:paraId="55171C1D" w14:textId="77777777" w:rsidR="00BE5CDF" w:rsidRPr="00730F60" w:rsidRDefault="00BE5CDF" w:rsidP="00BE5CDF">
      <w:pPr>
        <w:rPr>
          <w:rFonts w:ascii="Arial" w:hAnsi="Arial" w:cs="Arial"/>
          <w:b/>
          <w:sz w:val="24"/>
          <w:szCs w:val="24"/>
        </w:rPr>
      </w:pPr>
      <w:r w:rsidRPr="00730F60">
        <w:rPr>
          <w:rFonts w:ascii="Arial" w:hAnsi="Arial" w:cs="Arial"/>
          <w:b/>
          <w:sz w:val="24"/>
          <w:szCs w:val="24"/>
        </w:rPr>
        <w:t>Staff briefings</w:t>
      </w:r>
    </w:p>
    <w:p w14:paraId="729E7693" w14:textId="77777777" w:rsidR="00BE5CDF" w:rsidRPr="00730F60" w:rsidRDefault="00BE5CDF" w:rsidP="00BE5CDF">
      <w:pPr>
        <w:rPr>
          <w:rFonts w:ascii="Arial" w:hAnsi="Arial" w:cs="Arial"/>
          <w:sz w:val="20"/>
          <w:szCs w:val="20"/>
        </w:rPr>
      </w:pPr>
      <w:r w:rsidRPr="00730F60">
        <w:rPr>
          <w:rFonts w:ascii="Arial" w:hAnsi="Arial" w:cs="Arial"/>
          <w:sz w:val="20"/>
          <w:szCs w:val="20"/>
        </w:rPr>
        <w:t>Information provided regularly to staff will address:</w:t>
      </w:r>
    </w:p>
    <w:p w14:paraId="4437D0C6" w14:textId="77777777" w:rsidR="00BE5CDF" w:rsidRPr="00730F60" w:rsidRDefault="00BE5CDF" w:rsidP="00BE5CDF">
      <w:pPr>
        <w:numPr>
          <w:ilvl w:val="0"/>
          <w:numId w:val="20"/>
        </w:numPr>
        <w:contextualSpacing/>
        <w:rPr>
          <w:rFonts w:ascii="Arial" w:hAnsi="Arial" w:cs="Arial"/>
          <w:sz w:val="20"/>
          <w:szCs w:val="20"/>
        </w:rPr>
      </w:pPr>
      <w:r w:rsidRPr="00730F60">
        <w:rPr>
          <w:rFonts w:ascii="Arial" w:hAnsi="Arial" w:cs="Arial"/>
          <w:sz w:val="20"/>
          <w:szCs w:val="20"/>
        </w:rPr>
        <w:t>Progress of outbreak, including number and location of resident and staff cases</w:t>
      </w:r>
    </w:p>
    <w:p w14:paraId="2C512102" w14:textId="77777777" w:rsidR="00BE5CDF" w:rsidRPr="00730F60" w:rsidRDefault="00BE5CDF" w:rsidP="00BE5CDF">
      <w:pPr>
        <w:numPr>
          <w:ilvl w:val="0"/>
          <w:numId w:val="20"/>
        </w:numPr>
        <w:contextualSpacing/>
        <w:rPr>
          <w:rFonts w:ascii="Arial" w:hAnsi="Arial" w:cs="Arial"/>
          <w:sz w:val="20"/>
          <w:szCs w:val="20"/>
        </w:rPr>
      </w:pPr>
      <w:r w:rsidRPr="00730F60">
        <w:rPr>
          <w:rFonts w:ascii="Arial" w:hAnsi="Arial" w:cs="Arial"/>
          <w:sz w:val="20"/>
          <w:szCs w:val="20"/>
        </w:rPr>
        <w:t>Outbreak management and control measures being implemented</w:t>
      </w:r>
    </w:p>
    <w:p w14:paraId="3F6C24D7" w14:textId="77777777" w:rsidR="00BE5CDF" w:rsidRPr="00730F60" w:rsidRDefault="00BE5CDF" w:rsidP="00BE5CDF">
      <w:pPr>
        <w:numPr>
          <w:ilvl w:val="0"/>
          <w:numId w:val="20"/>
        </w:numPr>
        <w:contextualSpacing/>
        <w:rPr>
          <w:rFonts w:ascii="Arial" w:hAnsi="Arial" w:cs="Arial"/>
          <w:sz w:val="20"/>
          <w:szCs w:val="20"/>
        </w:rPr>
      </w:pPr>
      <w:r w:rsidRPr="00730F60">
        <w:rPr>
          <w:rFonts w:ascii="Arial" w:hAnsi="Arial" w:cs="Arial"/>
          <w:sz w:val="20"/>
          <w:szCs w:val="20"/>
        </w:rPr>
        <w:t>Antiviral prophylaxis strategy for unvaccinated staff (if indicated), including timing of course commencement, access to the medications, funding, monitoring and reporting side effects</w:t>
      </w:r>
    </w:p>
    <w:p w14:paraId="32CE2126" w14:textId="77777777" w:rsidR="00BE5CDF" w:rsidRPr="00730F60" w:rsidRDefault="00BE5CDF" w:rsidP="00BE5CDF">
      <w:pPr>
        <w:numPr>
          <w:ilvl w:val="0"/>
          <w:numId w:val="20"/>
        </w:numPr>
        <w:contextualSpacing/>
        <w:rPr>
          <w:rFonts w:ascii="Arial" w:hAnsi="Arial" w:cs="Arial"/>
          <w:sz w:val="20"/>
          <w:szCs w:val="20"/>
        </w:rPr>
      </w:pPr>
      <w:r w:rsidRPr="00730F60">
        <w:rPr>
          <w:rFonts w:ascii="Arial" w:hAnsi="Arial" w:cs="Arial"/>
          <w:sz w:val="20"/>
          <w:szCs w:val="20"/>
        </w:rPr>
        <w:t>Impact on staffing and/or rostering, including how staff fatigue is being managed</w:t>
      </w:r>
    </w:p>
    <w:p w14:paraId="28DA8EDD" w14:textId="77777777" w:rsidR="00BE5CDF" w:rsidRPr="00730F60" w:rsidRDefault="00BE5CDF" w:rsidP="00BE5CDF">
      <w:pPr>
        <w:numPr>
          <w:ilvl w:val="0"/>
          <w:numId w:val="20"/>
        </w:numPr>
        <w:contextualSpacing/>
        <w:rPr>
          <w:rFonts w:ascii="Arial" w:hAnsi="Arial" w:cs="Arial"/>
          <w:sz w:val="20"/>
          <w:szCs w:val="20"/>
        </w:rPr>
      </w:pPr>
      <w:r w:rsidRPr="00730F60">
        <w:rPr>
          <w:rFonts w:ascii="Arial" w:hAnsi="Arial" w:cs="Arial"/>
          <w:sz w:val="20"/>
          <w:szCs w:val="20"/>
        </w:rPr>
        <w:t>Results of pathology testing</w:t>
      </w:r>
    </w:p>
    <w:p w14:paraId="63A788E1" w14:textId="77777777" w:rsidR="00BE5CDF" w:rsidRPr="00730F60" w:rsidRDefault="00BE5CDF" w:rsidP="00BE5CDF">
      <w:pPr>
        <w:numPr>
          <w:ilvl w:val="0"/>
          <w:numId w:val="20"/>
        </w:numPr>
        <w:contextualSpacing/>
        <w:rPr>
          <w:rFonts w:ascii="Arial" w:hAnsi="Arial" w:cs="Arial"/>
          <w:sz w:val="20"/>
          <w:szCs w:val="20"/>
        </w:rPr>
      </w:pPr>
      <w:r w:rsidRPr="00730F60">
        <w:rPr>
          <w:rFonts w:ascii="Arial" w:hAnsi="Arial" w:cs="Arial"/>
          <w:sz w:val="20"/>
          <w:szCs w:val="20"/>
        </w:rPr>
        <w:t xml:space="preserve">Influenza vaccination </w:t>
      </w:r>
      <w:r w:rsidR="008A5FB6" w:rsidRPr="00730F60">
        <w:rPr>
          <w:rFonts w:ascii="Arial" w:hAnsi="Arial" w:cs="Arial"/>
          <w:sz w:val="20"/>
          <w:szCs w:val="20"/>
        </w:rPr>
        <w:t xml:space="preserve">coverage </w:t>
      </w:r>
      <w:r w:rsidRPr="00730F60">
        <w:rPr>
          <w:rFonts w:ascii="Arial" w:hAnsi="Arial" w:cs="Arial"/>
          <w:sz w:val="20"/>
          <w:szCs w:val="20"/>
        </w:rPr>
        <w:t>rates for residents and staff</w:t>
      </w:r>
    </w:p>
    <w:p w14:paraId="2D3AFC5A" w14:textId="77777777" w:rsidR="006221D5" w:rsidRPr="00730F60" w:rsidRDefault="006221D5" w:rsidP="006221D5">
      <w:pPr>
        <w:contextualSpacing/>
        <w:rPr>
          <w:rFonts w:ascii="Arial" w:hAnsi="Arial" w:cs="Arial"/>
          <w:sz w:val="20"/>
          <w:szCs w:val="20"/>
        </w:rPr>
      </w:pPr>
    </w:p>
    <w:p w14:paraId="4AEFCFA7" w14:textId="77777777" w:rsidR="00BE5CDF" w:rsidRPr="00730F60" w:rsidRDefault="00BE5CDF" w:rsidP="00BE5CDF">
      <w:pPr>
        <w:rPr>
          <w:rFonts w:ascii="Arial" w:hAnsi="Arial" w:cs="Arial"/>
          <w:sz w:val="20"/>
          <w:szCs w:val="20"/>
        </w:rPr>
      </w:pPr>
      <w:r w:rsidRPr="00730F60">
        <w:rPr>
          <w:rFonts w:ascii="Arial" w:hAnsi="Arial" w:cs="Arial"/>
          <w:sz w:val="20"/>
          <w:szCs w:val="20"/>
        </w:rPr>
        <w:t>Staff briefings will occur daily while new cases are occurring:</w:t>
      </w:r>
    </w:p>
    <w:p w14:paraId="6CFE1407" w14:textId="77777777" w:rsidR="00BE5CDF" w:rsidRPr="00730F60" w:rsidRDefault="00BE5CDF" w:rsidP="00BE5CDF">
      <w:pPr>
        <w:numPr>
          <w:ilvl w:val="0"/>
          <w:numId w:val="21"/>
        </w:numPr>
        <w:contextualSpacing/>
        <w:rPr>
          <w:rFonts w:ascii="Arial" w:hAnsi="Arial" w:cs="Arial"/>
          <w:sz w:val="20"/>
          <w:szCs w:val="20"/>
        </w:rPr>
      </w:pPr>
      <w:r w:rsidRPr="00730F60">
        <w:rPr>
          <w:rFonts w:ascii="Arial" w:hAnsi="Arial" w:cs="Arial"/>
          <w:b/>
          <w:sz w:val="20"/>
          <w:szCs w:val="20"/>
        </w:rPr>
        <w:t>Direct care staff</w:t>
      </w:r>
      <w:r w:rsidRPr="00730F60">
        <w:rPr>
          <w:rFonts w:ascii="Arial" w:hAnsi="Arial" w:cs="Arial"/>
          <w:sz w:val="20"/>
          <w:szCs w:val="20"/>
        </w:rPr>
        <w:t xml:space="preserve">: </w:t>
      </w:r>
      <w:r w:rsidRPr="00730F60">
        <w:rPr>
          <w:rFonts w:ascii="Arial" w:hAnsi="Arial" w:cs="Arial"/>
          <w:i/>
          <w:sz w:val="20"/>
          <w:szCs w:val="20"/>
        </w:rPr>
        <w:t>(insert how direct care staff will be briefed e.g. verbally during handover time for each shift, daily Toolbox communications, etc.)</w:t>
      </w:r>
    </w:p>
    <w:p w14:paraId="6A5352FE" w14:textId="77777777" w:rsidR="00BE5CDF" w:rsidRPr="00730F60" w:rsidRDefault="00BE5CDF" w:rsidP="00BE5CDF">
      <w:pPr>
        <w:numPr>
          <w:ilvl w:val="0"/>
          <w:numId w:val="18"/>
        </w:numPr>
        <w:contextualSpacing/>
        <w:rPr>
          <w:rFonts w:ascii="Arial" w:hAnsi="Arial" w:cs="Arial"/>
          <w:i/>
          <w:sz w:val="20"/>
          <w:szCs w:val="20"/>
        </w:rPr>
      </w:pPr>
      <w:r w:rsidRPr="00730F60">
        <w:rPr>
          <w:rFonts w:ascii="Arial" w:hAnsi="Arial" w:cs="Arial"/>
          <w:b/>
          <w:sz w:val="20"/>
          <w:szCs w:val="20"/>
        </w:rPr>
        <w:t>Catering, cleaning, laundry staff</w:t>
      </w:r>
      <w:r w:rsidRPr="00730F60">
        <w:rPr>
          <w:rFonts w:ascii="Arial" w:hAnsi="Arial" w:cs="Arial"/>
          <w:sz w:val="20"/>
          <w:szCs w:val="20"/>
        </w:rPr>
        <w:t xml:space="preserve">: </w:t>
      </w:r>
      <w:r w:rsidRPr="00730F60">
        <w:rPr>
          <w:rFonts w:ascii="Arial" w:hAnsi="Arial" w:cs="Arial"/>
          <w:i/>
          <w:sz w:val="20"/>
          <w:szCs w:val="20"/>
        </w:rPr>
        <w:t xml:space="preserve">(insert how staff will be briefed) </w:t>
      </w:r>
    </w:p>
    <w:p w14:paraId="19A3BD42" w14:textId="77777777" w:rsidR="00BE5CDF" w:rsidRPr="00730F60" w:rsidRDefault="00BE5CDF" w:rsidP="00BE5CDF">
      <w:pPr>
        <w:numPr>
          <w:ilvl w:val="0"/>
          <w:numId w:val="21"/>
        </w:numPr>
        <w:contextualSpacing/>
        <w:rPr>
          <w:rFonts w:ascii="Arial" w:hAnsi="Arial" w:cs="Arial"/>
          <w:sz w:val="20"/>
          <w:szCs w:val="20"/>
        </w:rPr>
      </w:pPr>
      <w:r w:rsidRPr="00730F60">
        <w:rPr>
          <w:rFonts w:ascii="Arial" w:hAnsi="Arial" w:cs="Arial"/>
          <w:b/>
          <w:sz w:val="20"/>
          <w:szCs w:val="20"/>
        </w:rPr>
        <w:t>Volunteers</w:t>
      </w:r>
      <w:r w:rsidRPr="00730F60">
        <w:rPr>
          <w:rFonts w:ascii="Arial" w:hAnsi="Arial" w:cs="Arial"/>
          <w:sz w:val="20"/>
          <w:szCs w:val="20"/>
        </w:rPr>
        <w:t xml:space="preserve">: </w:t>
      </w:r>
      <w:r w:rsidRPr="00730F60">
        <w:rPr>
          <w:rFonts w:ascii="Arial" w:hAnsi="Arial" w:cs="Arial"/>
          <w:i/>
          <w:sz w:val="20"/>
          <w:szCs w:val="20"/>
        </w:rPr>
        <w:t>(insert how volunteers will be briefed)</w:t>
      </w:r>
    </w:p>
    <w:p w14:paraId="39A03E6E" w14:textId="77777777" w:rsidR="00343D57" w:rsidRPr="00730F60" w:rsidRDefault="00BE5CDF" w:rsidP="00BE5CDF">
      <w:pPr>
        <w:numPr>
          <w:ilvl w:val="0"/>
          <w:numId w:val="18"/>
        </w:numPr>
        <w:contextualSpacing/>
        <w:rPr>
          <w:rFonts w:ascii="Arial" w:hAnsi="Arial" w:cs="Arial"/>
          <w:i/>
          <w:sz w:val="20"/>
          <w:szCs w:val="20"/>
        </w:rPr>
      </w:pPr>
      <w:r w:rsidRPr="00730F60">
        <w:rPr>
          <w:rFonts w:ascii="Arial" w:hAnsi="Arial" w:cs="Arial"/>
          <w:i/>
          <w:sz w:val="20"/>
          <w:szCs w:val="20"/>
        </w:rPr>
        <w:t>(Insert additional staff as identified by the facility and how they will be briefed)</w:t>
      </w:r>
    </w:p>
    <w:p w14:paraId="5387D74E" w14:textId="77777777" w:rsidR="00BE5CDF" w:rsidRPr="00730F60" w:rsidRDefault="00BE5CDF" w:rsidP="00343D57">
      <w:pPr>
        <w:contextualSpacing/>
        <w:rPr>
          <w:rFonts w:ascii="Arial" w:hAnsi="Arial" w:cs="Arial"/>
          <w:i/>
          <w:sz w:val="20"/>
          <w:szCs w:val="20"/>
        </w:rPr>
      </w:pPr>
      <w:r w:rsidRPr="00730F60">
        <w:rPr>
          <w:rFonts w:ascii="Arial" w:hAnsi="Arial" w:cs="Arial"/>
          <w:i/>
          <w:sz w:val="20"/>
          <w:szCs w:val="20"/>
        </w:rPr>
        <w:t xml:space="preserve"> </w:t>
      </w:r>
    </w:p>
    <w:p w14:paraId="1D5BA0E8" w14:textId="77777777" w:rsidR="00BE5CDF" w:rsidRPr="00730F60" w:rsidRDefault="00BE5CDF" w:rsidP="00BE5CDF">
      <w:pPr>
        <w:rPr>
          <w:rFonts w:ascii="Arial" w:hAnsi="Arial" w:cs="Arial"/>
          <w:b/>
          <w:sz w:val="24"/>
          <w:szCs w:val="24"/>
        </w:rPr>
      </w:pPr>
      <w:r w:rsidRPr="00730F60">
        <w:rPr>
          <w:rFonts w:ascii="Arial" w:hAnsi="Arial" w:cs="Arial"/>
          <w:b/>
          <w:sz w:val="24"/>
          <w:szCs w:val="24"/>
        </w:rPr>
        <w:t>Stakeholder updates</w:t>
      </w:r>
      <w:r w:rsidR="004B512C" w:rsidRPr="00730F60">
        <w:rPr>
          <w:rFonts w:ascii="Arial" w:hAnsi="Arial" w:cs="Arial"/>
          <w:b/>
          <w:sz w:val="24"/>
          <w:szCs w:val="24"/>
        </w:rPr>
        <w:t xml:space="preserve"> </w:t>
      </w:r>
    </w:p>
    <w:p w14:paraId="5F38A864" w14:textId="77777777" w:rsidR="00BE5CDF" w:rsidRPr="00730F60" w:rsidRDefault="00BE5CDF" w:rsidP="00BE5CDF">
      <w:pPr>
        <w:rPr>
          <w:rFonts w:ascii="Arial" w:hAnsi="Arial" w:cs="Arial"/>
          <w:sz w:val="20"/>
          <w:szCs w:val="20"/>
        </w:rPr>
      </w:pPr>
      <w:r w:rsidRPr="00730F60">
        <w:rPr>
          <w:rFonts w:ascii="Arial" w:hAnsi="Arial" w:cs="Arial"/>
          <w:sz w:val="20"/>
          <w:szCs w:val="20"/>
        </w:rPr>
        <w:t>Stakeholders will be updated regularly for the duration of the outbreak:</w:t>
      </w:r>
    </w:p>
    <w:p w14:paraId="1BA0E271" w14:textId="77777777" w:rsidR="00BE5CDF" w:rsidRPr="00730F60" w:rsidRDefault="00BE5CDF" w:rsidP="00BE5CDF">
      <w:pPr>
        <w:numPr>
          <w:ilvl w:val="0"/>
          <w:numId w:val="18"/>
        </w:numPr>
        <w:contextualSpacing/>
        <w:rPr>
          <w:rFonts w:ascii="Arial" w:hAnsi="Arial" w:cs="Arial"/>
          <w:sz w:val="20"/>
          <w:szCs w:val="20"/>
        </w:rPr>
      </w:pPr>
      <w:r w:rsidRPr="00730F60">
        <w:rPr>
          <w:rFonts w:ascii="Arial" w:hAnsi="Arial" w:cs="Arial"/>
          <w:b/>
          <w:sz w:val="20"/>
          <w:szCs w:val="20"/>
        </w:rPr>
        <w:t>Metro North Public Health Unit</w:t>
      </w:r>
      <w:r w:rsidRPr="00730F60">
        <w:rPr>
          <w:rFonts w:ascii="Arial" w:hAnsi="Arial" w:cs="Arial"/>
          <w:sz w:val="20"/>
          <w:szCs w:val="20"/>
        </w:rPr>
        <w:t>: daily by phone/email while new cases are occurring</w:t>
      </w:r>
    </w:p>
    <w:p w14:paraId="061BC1ED" w14:textId="77777777" w:rsidR="00BE5CDF" w:rsidRPr="00730F60" w:rsidRDefault="00BE5CDF" w:rsidP="00BE5CDF">
      <w:pPr>
        <w:numPr>
          <w:ilvl w:val="0"/>
          <w:numId w:val="18"/>
        </w:numPr>
        <w:contextualSpacing/>
        <w:rPr>
          <w:rFonts w:ascii="Arial" w:hAnsi="Arial" w:cs="Arial"/>
          <w:i/>
          <w:sz w:val="20"/>
          <w:szCs w:val="20"/>
        </w:rPr>
      </w:pPr>
      <w:r w:rsidRPr="00730F60">
        <w:rPr>
          <w:rFonts w:ascii="Arial" w:hAnsi="Arial" w:cs="Arial"/>
          <w:b/>
          <w:sz w:val="20"/>
          <w:szCs w:val="20"/>
        </w:rPr>
        <w:t>General practitioners</w:t>
      </w:r>
      <w:r w:rsidRPr="00730F60">
        <w:rPr>
          <w:rFonts w:ascii="Arial" w:hAnsi="Arial" w:cs="Arial"/>
          <w:sz w:val="20"/>
          <w:szCs w:val="20"/>
        </w:rPr>
        <w:t xml:space="preserve">: </w:t>
      </w:r>
      <w:r w:rsidRPr="00730F60">
        <w:rPr>
          <w:rFonts w:ascii="Arial" w:hAnsi="Arial" w:cs="Arial"/>
          <w:i/>
          <w:sz w:val="20"/>
          <w:szCs w:val="20"/>
        </w:rPr>
        <w:t>(insert how GPs will be updated and how often e.g.</w:t>
      </w:r>
      <w:r w:rsidRPr="00730F60">
        <w:rPr>
          <w:rFonts w:ascii="Arial" w:hAnsi="Arial" w:cs="Arial"/>
          <w:sz w:val="20"/>
          <w:szCs w:val="20"/>
        </w:rPr>
        <w:t xml:space="preserve"> </w:t>
      </w:r>
      <w:r w:rsidRPr="00730F60">
        <w:rPr>
          <w:rFonts w:ascii="Arial" w:hAnsi="Arial" w:cs="Arial"/>
          <w:i/>
          <w:sz w:val="20"/>
          <w:szCs w:val="20"/>
        </w:rPr>
        <w:t>daily by email)</w:t>
      </w:r>
    </w:p>
    <w:p w14:paraId="71EB4F67" w14:textId="77777777" w:rsidR="00BE5CDF" w:rsidRPr="00730F60" w:rsidRDefault="00BE5CDF" w:rsidP="00BE5CDF">
      <w:pPr>
        <w:numPr>
          <w:ilvl w:val="0"/>
          <w:numId w:val="18"/>
        </w:numPr>
        <w:contextualSpacing/>
        <w:rPr>
          <w:rFonts w:ascii="Arial" w:hAnsi="Arial" w:cs="Arial"/>
          <w:i/>
          <w:sz w:val="20"/>
          <w:szCs w:val="20"/>
        </w:rPr>
      </w:pPr>
      <w:r w:rsidRPr="00730F60">
        <w:rPr>
          <w:rFonts w:ascii="Arial" w:hAnsi="Arial" w:cs="Arial"/>
          <w:i/>
          <w:sz w:val="20"/>
          <w:szCs w:val="20"/>
        </w:rPr>
        <w:t>Insert pathology service and how often they will be updated</w:t>
      </w:r>
    </w:p>
    <w:p w14:paraId="6B5205FF" w14:textId="77777777" w:rsidR="00BE5CDF" w:rsidRPr="00730F60" w:rsidRDefault="00BE5CDF" w:rsidP="00BE5CDF">
      <w:pPr>
        <w:numPr>
          <w:ilvl w:val="0"/>
          <w:numId w:val="18"/>
        </w:numPr>
        <w:contextualSpacing/>
        <w:rPr>
          <w:rFonts w:ascii="Arial" w:hAnsi="Arial" w:cs="Arial"/>
          <w:i/>
          <w:sz w:val="20"/>
          <w:szCs w:val="20"/>
        </w:rPr>
      </w:pPr>
      <w:r w:rsidRPr="00730F60">
        <w:rPr>
          <w:rFonts w:ascii="Arial" w:hAnsi="Arial" w:cs="Arial"/>
          <w:b/>
          <w:sz w:val="20"/>
          <w:szCs w:val="20"/>
        </w:rPr>
        <w:lastRenderedPageBreak/>
        <w:t>Families</w:t>
      </w:r>
      <w:r w:rsidRPr="00730F60">
        <w:rPr>
          <w:rFonts w:ascii="Arial" w:hAnsi="Arial" w:cs="Arial"/>
          <w:sz w:val="20"/>
          <w:szCs w:val="20"/>
        </w:rPr>
        <w:t xml:space="preserve">: </w:t>
      </w:r>
      <w:r w:rsidRPr="00730F60">
        <w:rPr>
          <w:rFonts w:ascii="Arial" w:hAnsi="Arial" w:cs="Arial"/>
          <w:i/>
          <w:sz w:val="20"/>
          <w:szCs w:val="20"/>
        </w:rPr>
        <w:t>(insert how families will be updated and how often e.g. daily SMS, daily/ every second day/ weekly emails, newsletters, facility noticeboards, online portal, etc)</w:t>
      </w:r>
    </w:p>
    <w:p w14:paraId="44BCF0E9" w14:textId="77777777" w:rsidR="00BE5CDF" w:rsidRPr="00730F60" w:rsidRDefault="00BE5CDF" w:rsidP="00BE5CDF">
      <w:pPr>
        <w:numPr>
          <w:ilvl w:val="0"/>
          <w:numId w:val="18"/>
        </w:numPr>
        <w:contextualSpacing/>
        <w:rPr>
          <w:rFonts w:ascii="Arial" w:hAnsi="Arial" w:cs="Arial"/>
          <w:i/>
          <w:sz w:val="20"/>
          <w:szCs w:val="20"/>
        </w:rPr>
      </w:pPr>
      <w:r w:rsidRPr="00730F60">
        <w:rPr>
          <w:rFonts w:ascii="Arial" w:hAnsi="Arial" w:cs="Arial"/>
          <w:b/>
          <w:sz w:val="20"/>
          <w:szCs w:val="20"/>
        </w:rPr>
        <w:t>Pharmacy</w:t>
      </w:r>
      <w:r w:rsidRPr="00730F60">
        <w:rPr>
          <w:rFonts w:ascii="Arial" w:hAnsi="Arial" w:cs="Arial"/>
          <w:sz w:val="20"/>
          <w:szCs w:val="20"/>
        </w:rPr>
        <w:t>:</w:t>
      </w:r>
      <w:r w:rsidRPr="00730F60">
        <w:rPr>
          <w:rFonts w:ascii="Arial" w:hAnsi="Arial" w:cs="Arial"/>
          <w:i/>
          <w:sz w:val="20"/>
          <w:szCs w:val="20"/>
        </w:rPr>
        <w:t xml:space="preserve"> (insert how the pharmacy will be updated and how often e.g.</w:t>
      </w:r>
      <w:r w:rsidRPr="00730F60">
        <w:rPr>
          <w:rFonts w:ascii="Arial" w:hAnsi="Arial" w:cs="Arial"/>
          <w:sz w:val="20"/>
          <w:szCs w:val="20"/>
        </w:rPr>
        <w:t xml:space="preserve"> </w:t>
      </w:r>
      <w:r w:rsidRPr="00730F60">
        <w:rPr>
          <w:rFonts w:ascii="Arial" w:hAnsi="Arial" w:cs="Arial"/>
          <w:i/>
          <w:sz w:val="20"/>
          <w:szCs w:val="20"/>
        </w:rPr>
        <w:t>daily by email)</w:t>
      </w:r>
      <w:r w:rsidRPr="00730F60">
        <w:rPr>
          <w:rFonts w:ascii="Arial" w:hAnsi="Arial" w:cs="Arial"/>
          <w:sz w:val="20"/>
          <w:szCs w:val="20"/>
        </w:rPr>
        <w:t xml:space="preserve"> </w:t>
      </w:r>
    </w:p>
    <w:p w14:paraId="1F72FC6E" w14:textId="77777777" w:rsidR="00BE5CDF" w:rsidRPr="00730F60" w:rsidRDefault="00BE5CDF" w:rsidP="00BE5CDF">
      <w:pPr>
        <w:numPr>
          <w:ilvl w:val="0"/>
          <w:numId w:val="18"/>
        </w:numPr>
        <w:contextualSpacing/>
        <w:rPr>
          <w:rFonts w:ascii="Arial" w:hAnsi="Arial" w:cs="Arial"/>
          <w:i/>
          <w:sz w:val="20"/>
          <w:szCs w:val="20"/>
        </w:rPr>
      </w:pPr>
      <w:r w:rsidRPr="00730F60">
        <w:rPr>
          <w:rFonts w:ascii="Arial" w:hAnsi="Arial" w:cs="Arial"/>
          <w:i/>
          <w:sz w:val="20"/>
          <w:szCs w:val="20"/>
        </w:rPr>
        <w:t>Insert additional stakeholders identified by the facility and how often they will be updated</w:t>
      </w:r>
    </w:p>
    <w:p w14:paraId="194ABD03" w14:textId="77777777" w:rsidR="00D96DC2" w:rsidRPr="00730F60" w:rsidRDefault="00D96DC2" w:rsidP="00D96DC2">
      <w:pPr>
        <w:contextualSpacing/>
        <w:rPr>
          <w:rFonts w:ascii="Arial" w:hAnsi="Arial" w:cs="Arial"/>
          <w:sz w:val="20"/>
          <w:szCs w:val="20"/>
        </w:rPr>
      </w:pPr>
    </w:p>
    <w:p w14:paraId="6341E6A4" w14:textId="77777777" w:rsidR="00BE5CDF" w:rsidRPr="00730F60" w:rsidRDefault="00BE5CDF" w:rsidP="00BE5CDF">
      <w:pPr>
        <w:rPr>
          <w:rFonts w:ascii="Arial" w:hAnsi="Arial" w:cs="Arial"/>
          <w:b/>
          <w:sz w:val="24"/>
          <w:szCs w:val="24"/>
        </w:rPr>
      </w:pPr>
      <w:r w:rsidRPr="00730F60">
        <w:rPr>
          <w:rFonts w:ascii="Arial" w:hAnsi="Arial" w:cs="Arial"/>
          <w:b/>
          <w:sz w:val="24"/>
          <w:szCs w:val="24"/>
        </w:rPr>
        <w:t>Outbreak alert signage</w:t>
      </w:r>
    </w:p>
    <w:p w14:paraId="723A1783" w14:textId="77777777" w:rsidR="00BE5CDF" w:rsidRPr="00730F60" w:rsidRDefault="00BE5CDF" w:rsidP="00BE5CDF">
      <w:pPr>
        <w:rPr>
          <w:rFonts w:ascii="Arial" w:hAnsi="Arial" w:cs="Arial"/>
          <w:sz w:val="20"/>
          <w:szCs w:val="20"/>
        </w:rPr>
      </w:pPr>
      <w:r w:rsidRPr="00730F60">
        <w:rPr>
          <w:rFonts w:ascii="Arial" w:hAnsi="Arial" w:cs="Arial"/>
          <w:sz w:val="20"/>
          <w:szCs w:val="20"/>
        </w:rPr>
        <w:t>Laminated signs will be visible at various locations throughout the facility:</w:t>
      </w:r>
    </w:p>
    <w:p w14:paraId="39A4F90C" w14:textId="77777777" w:rsidR="00193E6F" w:rsidRPr="00730F60" w:rsidRDefault="00BE5CDF" w:rsidP="00BE5CDF">
      <w:pPr>
        <w:numPr>
          <w:ilvl w:val="0"/>
          <w:numId w:val="22"/>
        </w:numPr>
        <w:contextualSpacing/>
        <w:rPr>
          <w:rFonts w:ascii="Arial" w:hAnsi="Arial" w:cs="Arial"/>
          <w:sz w:val="20"/>
          <w:szCs w:val="20"/>
        </w:rPr>
      </w:pPr>
      <w:r w:rsidRPr="00730F60">
        <w:rPr>
          <w:rFonts w:ascii="Arial" w:hAnsi="Arial" w:cs="Arial"/>
          <w:b/>
          <w:sz w:val="20"/>
          <w:szCs w:val="20"/>
        </w:rPr>
        <w:t>On the door of an ill resident:</w:t>
      </w:r>
      <w:r w:rsidRPr="00730F60">
        <w:rPr>
          <w:rFonts w:ascii="Arial" w:hAnsi="Arial" w:cs="Arial"/>
          <w:sz w:val="20"/>
          <w:szCs w:val="20"/>
        </w:rPr>
        <w:t xml:space="preserve"> </w:t>
      </w:r>
      <w:r w:rsidR="00A21BAB" w:rsidRPr="00730F60">
        <w:rPr>
          <w:rFonts w:ascii="Arial" w:hAnsi="Arial" w:cs="Arial"/>
          <w:sz w:val="20"/>
          <w:szCs w:val="20"/>
        </w:rPr>
        <w:t xml:space="preserve">Droplet and </w:t>
      </w:r>
      <w:r w:rsidRPr="00730F60">
        <w:rPr>
          <w:rFonts w:ascii="Arial" w:hAnsi="Arial" w:cs="Arial"/>
          <w:sz w:val="20"/>
          <w:szCs w:val="20"/>
        </w:rPr>
        <w:t>Contact and Precaution</w:t>
      </w:r>
      <w:r w:rsidR="002C1518">
        <w:rPr>
          <w:rFonts w:ascii="Arial" w:hAnsi="Arial" w:cs="Arial"/>
          <w:sz w:val="20"/>
          <w:szCs w:val="20"/>
        </w:rPr>
        <w:t>s</w:t>
      </w:r>
      <w:r w:rsidRPr="00730F60">
        <w:rPr>
          <w:rFonts w:ascii="Arial" w:hAnsi="Arial" w:cs="Arial"/>
          <w:sz w:val="20"/>
          <w:szCs w:val="20"/>
        </w:rPr>
        <w:t xml:space="preserve"> sign </w:t>
      </w:r>
    </w:p>
    <w:p w14:paraId="08F30FF6" w14:textId="77777777" w:rsidR="00193E6F" w:rsidRDefault="00BE5CDF" w:rsidP="00193E6F">
      <w:pPr>
        <w:ind w:left="780"/>
        <w:contextualSpacing/>
        <w:rPr>
          <w:rFonts w:ascii="Arial" w:hAnsi="Arial" w:cs="Arial"/>
          <w:b/>
          <w:sz w:val="20"/>
          <w:szCs w:val="20"/>
        </w:rPr>
      </w:pPr>
      <w:r w:rsidRPr="00730F60">
        <w:rPr>
          <w:rFonts w:ascii="Arial" w:hAnsi="Arial" w:cs="Arial"/>
          <w:b/>
          <w:sz w:val="20"/>
          <w:szCs w:val="20"/>
        </w:rPr>
        <w:t>See Appendi</w:t>
      </w:r>
      <w:r w:rsidR="00B92A1D" w:rsidRPr="00730F60">
        <w:rPr>
          <w:rFonts w:ascii="Arial" w:hAnsi="Arial" w:cs="Arial"/>
          <w:b/>
          <w:sz w:val="20"/>
          <w:szCs w:val="20"/>
        </w:rPr>
        <w:t>x #</w:t>
      </w:r>
      <w:r w:rsidRPr="00730F60">
        <w:rPr>
          <w:rFonts w:ascii="Arial" w:hAnsi="Arial" w:cs="Arial"/>
          <w:b/>
          <w:sz w:val="20"/>
          <w:szCs w:val="20"/>
        </w:rPr>
        <w:t xml:space="preserve">: </w:t>
      </w:r>
      <w:r w:rsidR="00AC201D" w:rsidRPr="00730F60">
        <w:rPr>
          <w:rFonts w:ascii="Arial" w:hAnsi="Arial" w:cs="Arial"/>
          <w:b/>
          <w:sz w:val="20"/>
          <w:szCs w:val="20"/>
        </w:rPr>
        <w:t xml:space="preserve">Droplet </w:t>
      </w:r>
      <w:r w:rsidR="00A21BAB" w:rsidRPr="00730F60">
        <w:rPr>
          <w:rFonts w:ascii="Arial" w:hAnsi="Arial" w:cs="Arial"/>
          <w:b/>
          <w:sz w:val="20"/>
          <w:szCs w:val="20"/>
        </w:rPr>
        <w:t xml:space="preserve">and </w:t>
      </w:r>
      <w:r w:rsidRPr="00730F60">
        <w:rPr>
          <w:rFonts w:ascii="Arial" w:hAnsi="Arial" w:cs="Arial"/>
          <w:b/>
          <w:sz w:val="20"/>
          <w:szCs w:val="20"/>
        </w:rPr>
        <w:t>Contact Precautions sign</w:t>
      </w:r>
    </w:p>
    <w:p w14:paraId="6FB81898" w14:textId="77777777" w:rsidR="002C1518" w:rsidRPr="002C1518" w:rsidRDefault="002C1518" w:rsidP="00193E6F">
      <w:pPr>
        <w:ind w:left="780"/>
        <w:contextualSpacing/>
        <w:rPr>
          <w:rFonts w:ascii="Arial" w:hAnsi="Arial" w:cs="Arial"/>
          <w:sz w:val="18"/>
          <w:szCs w:val="18"/>
        </w:rPr>
      </w:pPr>
      <w:r w:rsidRPr="002C1518">
        <w:rPr>
          <w:rFonts w:ascii="Arial" w:hAnsi="Arial" w:cs="Arial"/>
          <w:sz w:val="18"/>
          <w:szCs w:val="18"/>
          <w:highlight w:val="yellow"/>
        </w:rPr>
        <w:t xml:space="preserve">Reference: </w:t>
      </w:r>
      <w:hyperlink r:id="rId22" w:history="1">
        <w:r w:rsidRPr="007B1B64">
          <w:rPr>
            <w:rStyle w:val="Hyperlink"/>
            <w:rFonts w:ascii="Arial" w:hAnsi="Arial" w:cs="Arial"/>
            <w:sz w:val="18"/>
            <w:szCs w:val="18"/>
            <w:highlight w:val="yellow"/>
          </w:rPr>
          <w:t xml:space="preserve">Metro North Public Health Unit </w:t>
        </w:r>
        <w:r w:rsidR="007B1B64" w:rsidRPr="007B1B64">
          <w:rPr>
            <w:rStyle w:val="Hyperlink"/>
            <w:rFonts w:ascii="Arial" w:hAnsi="Arial" w:cs="Arial"/>
            <w:sz w:val="18"/>
            <w:szCs w:val="18"/>
            <w:highlight w:val="yellow"/>
          </w:rPr>
          <w:t>web</w:t>
        </w:r>
      </w:hyperlink>
      <w:r w:rsidR="007B1B64" w:rsidRPr="007B1B64">
        <w:rPr>
          <w:rStyle w:val="Hyperlink"/>
          <w:rFonts w:ascii="Arial" w:hAnsi="Arial" w:cs="Arial"/>
          <w:sz w:val="18"/>
          <w:szCs w:val="18"/>
          <w:highlight w:val="yellow"/>
        </w:rPr>
        <w:t xml:space="preserve"> page – aged care resources</w:t>
      </w:r>
      <w:r>
        <w:rPr>
          <w:rFonts w:ascii="Arial" w:hAnsi="Arial" w:cs="Arial"/>
          <w:sz w:val="18"/>
          <w:szCs w:val="18"/>
        </w:rPr>
        <w:t xml:space="preserve"> </w:t>
      </w:r>
    </w:p>
    <w:p w14:paraId="04948352" w14:textId="77777777" w:rsidR="00BE5CDF" w:rsidRPr="00730F60" w:rsidRDefault="00BE5CDF" w:rsidP="00BE5CDF">
      <w:pPr>
        <w:contextualSpacing/>
        <w:rPr>
          <w:rFonts w:ascii="Arial" w:hAnsi="Arial" w:cs="Arial"/>
          <w:sz w:val="20"/>
          <w:szCs w:val="20"/>
        </w:rPr>
      </w:pPr>
    </w:p>
    <w:p w14:paraId="507E9D41" w14:textId="77777777" w:rsidR="00193E6F" w:rsidRPr="00730F60" w:rsidRDefault="00BE5CDF" w:rsidP="00193E6F">
      <w:pPr>
        <w:numPr>
          <w:ilvl w:val="0"/>
          <w:numId w:val="22"/>
        </w:numPr>
        <w:contextualSpacing/>
        <w:rPr>
          <w:rFonts w:ascii="Arial" w:hAnsi="Arial" w:cs="Arial"/>
          <w:sz w:val="20"/>
          <w:szCs w:val="20"/>
        </w:rPr>
      </w:pPr>
      <w:r w:rsidRPr="00730F60">
        <w:rPr>
          <w:rFonts w:ascii="Arial" w:hAnsi="Arial" w:cs="Arial"/>
          <w:b/>
          <w:sz w:val="20"/>
          <w:szCs w:val="20"/>
        </w:rPr>
        <w:t>Entrances to the facility and each wing:</w:t>
      </w:r>
      <w:r w:rsidRPr="00730F60">
        <w:rPr>
          <w:rFonts w:ascii="Arial" w:hAnsi="Arial" w:cs="Arial"/>
          <w:sz w:val="20"/>
          <w:szCs w:val="20"/>
        </w:rPr>
        <w:t xml:space="preserve"> “Attention visitors” sign</w:t>
      </w:r>
    </w:p>
    <w:p w14:paraId="2463B6DC" w14:textId="77777777" w:rsidR="00193E6F" w:rsidRPr="00730F60" w:rsidRDefault="00B92A1D" w:rsidP="00193E6F">
      <w:pPr>
        <w:ind w:left="780"/>
        <w:contextualSpacing/>
        <w:rPr>
          <w:rFonts w:ascii="Arial" w:hAnsi="Arial" w:cs="Arial"/>
          <w:sz w:val="20"/>
          <w:szCs w:val="20"/>
        </w:rPr>
      </w:pPr>
      <w:r w:rsidRPr="00730F60">
        <w:rPr>
          <w:rFonts w:ascii="Arial" w:hAnsi="Arial" w:cs="Arial"/>
          <w:b/>
          <w:sz w:val="20"/>
          <w:szCs w:val="20"/>
        </w:rPr>
        <w:t>See Appendix #</w:t>
      </w:r>
      <w:r w:rsidR="00BE5CDF" w:rsidRPr="00730F60">
        <w:rPr>
          <w:rFonts w:ascii="Arial" w:hAnsi="Arial" w:cs="Arial"/>
          <w:b/>
          <w:sz w:val="20"/>
          <w:szCs w:val="20"/>
        </w:rPr>
        <w:t>: Attention visitors sign</w:t>
      </w:r>
    </w:p>
    <w:p w14:paraId="206ACD25" w14:textId="77777777" w:rsidR="00BE5CDF" w:rsidRPr="00730F60" w:rsidRDefault="00BE5CDF" w:rsidP="00193E6F">
      <w:pPr>
        <w:ind w:left="780"/>
        <w:contextualSpacing/>
        <w:rPr>
          <w:rFonts w:ascii="Arial" w:hAnsi="Arial" w:cs="Arial"/>
          <w:color w:val="0000FF" w:themeColor="hyperlink"/>
          <w:sz w:val="18"/>
          <w:szCs w:val="18"/>
          <w:u w:val="single"/>
        </w:rPr>
      </w:pPr>
      <w:r w:rsidRPr="00730F60">
        <w:rPr>
          <w:rFonts w:ascii="Arial" w:hAnsi="Arial" w:cs="Arial"/>
          <w:sz w:val="18"/>
          <w:szCs w:val="18"/>
        </w:rPr>
        <w:t xml:space="preserve">Reference: Appendix 3: </w:t>
      </w:r>
      <w:hyperlink r:id="rId23" w:history="1">
        <w:r w:rsidRPr="00730F60">
          <w:rPr>
            <w:rFonts w:ascii="Arial" w:hAnsi="Arial" w:cs="Arial"/>
            <w:color w:val="0000FF" w:themeColor="hyperlink"/>
            <w:sz w:val="18"/>
            <w:szCs w:val="18"/>
            <w:u w:val="single"/>
          </w:rPr>
          <w:t>CDNA influenza guidelines 2017</w:t>
        </w:r>
      </w:hyperlink>
    </w:p>
    <w:p w14:paraId="3C4CD943" w14:textId="77777777" w:rsidR="00193E6F" w:rsidRPr="00730F60" w:rsidRDefault="00193E6F" w:rsidP="00193E6F">
      <w:pPr>
        <w:contextualSpacing/>
        <w:rPr>
          <w:rFonts w:ascii="Arial" w:hAnsi="Arial" w:cs="Arial"/>
          <w:sz w:val="20"/>
          <w:szCs w:val="20"/>
        </w:rPr>
      </w:pPr>
    </w:p>
    <w:p w14:paraId="6B37AA7E" w14:textId="77777777" w:rsidR="00BE5CDF" w:rsidRPr="00730F60" w:rsidRDefault="00BE5CDF" w:rsidP="00BE5CDF">
      <w:pPr>
        <w:rPr>
          <w:rFonts w:ascii="Arial" w:hAnsi="Arial" w:cs="Arial"/>
          <w:b/>
          <w:caps/>
          <w:sz w:val="24"/>
          <w:szCs w:val="24"/>
        </w:rPr>
      </w:pPr>
      <w:r w:rsidRPr="00730F60">
        <w:rPr>
          <w:rFonts w:ascii="Arial" w:hAnsi="Arial" w:cs="Arial"/>
          <w:b/>
          <w:caps/>
          <w:sz w:val="24"/>
          <w:szCs w:val="24"/>
        </w:rPr>
        <w:t>i</w:t>
      </w:r>
      <w:r w:rsidRPr="00730F60">
        <w:rPr>
          <w:rFonts w:ascii="Arial" w:hAnsi="Arial" w:cs="Arial"/>
          <w:b/>
          <w:sz w:val="24"/>
          <w:szCs w:val="24"/>
        </w:rPr>
        <w:t>nfluenza information</w:t>
      </w:r>
      <w:r w:rsidRPr="00730F60">
        <w:rPr>
          <w:rFonts w:ascii="Arial" w:hAnsi="Arial" w:cs="Arial"/>
          <w:b/>
          <w:caps/>
          <w:sz w:val="24"/>
          <w:szCs w:val="24"/>
        </w:rPr>
        <w:t xml:space="preserve"> </w:t>
      </w:r>
      <w:r w:rsidRPr="00730F60">
        <w:rPr>
          <w:rFonts w:ascii="Arial" w:hAnsi="Arial" w:cs="Arial"/>
          <w:b/>
          <w:sz w:val="24"/>
          <w:szCs w:val="24"/>
        </w:rPr>
        <w:t>resources</w:t>
      </w:r>
      <w:r w:rsidR="008A0A51" w:rsidRPr="00730F60">
        <w:rPr>
          <w:rFonts w:ascii="Arial" w:hAnsi="Arial" w:cs="Arial"/>
          <w:b/>
          <w:sz w:val="24"/>
          <w:szCs w:val="24"/>
        </w:rPr>
        <w:t xml:space="preserve"> (</w:t>
      </w:r>
      <w:r w:rsidR="00116B00" w:rsidRPr="00730F60">
        <w:rPr>
          <w:rFonts w:ascii="Arial" w:hAnsi="Arial" w:cs="Arial"/>
          <w:b/>
          <w:i/>
          <w:sz w:val="24"/>
          <w:szCs w:val="24"/>
        </w:rPr>
        <w:t>insert year</w:t>
      </w:r>
      <w:r w:rsidR="008A0A51" w:rsidRPr="00730F60">
        <w:rPr>
          <w:rFonts w:ascii="Arial" w:hAnsi="Arial" w:cs="Arial"/>
          <w:b/>
          <w:sz w:val="24"/>
          <w:szCs w:val="24"/>
        </w:rPr>
        <w:t>)</w:t>
      </w:r>
    </w:p>
    <w:p w14:paraId="519484BB" w14:textId="77777777" w:rsidR="00D92CAD" w:rsidRPr="00730F60" w:rsidRDefault="00D92CAD" w:rsidP="00D92CAD">
      <w:pPr>
        <w:rPr>
          <w:rFonts w:ascii="Arial" w:hAnsi="Arial" w:cs="Arial"/>
          <w:i/>
          <w:sz w:val="20"/>
          <w:szCs w:val="20"/>
        </w:rPr>
      </w:pPr>
      <w:r w:rsidRPr="00730F60">
        <w:rPr>
          <w:rFonts w:ascii="Arial" w:hAnsi="Arial" w:cs="Arial"/>
          <w:i/>
          <w:sz w:val="20"/>
          <w:szCs w:val="20"/>
        </w:rPr>
        <w:t>(Influenza information resources should be updated in the plan each year).</w:t>
      </w:r>
    </w:p>
    <w:p w14:paraId="49B4D592" w14:textId="77777777" w:rsidR="00BE5CDF" w:rsidRPr="00730F60" w:rsidRDefault="00BE5CDF" w:rsidP="00BE5CDF">
      <w:pPr>
        <w:rPr>
          <w:rFonts w:ascii="Arial" w:hAnsi="Arial" w:cs="Arial"/>
          <w:sz w:val="20"/>
          <w:szCs w:val="20"/>
        </w:rPr>
      </w:pPr>
      <w:r w:rsidRPr="00730F60">
        <w:rPr>
          <w:rFonts w:ascii="Arial" w:hAnsi="Arial" w:cs="Arial"/>
          <w:caps/>
          <w:sz w:val="20"/>
          <w:szCs w:val="20"/>
        </w:rPr>
        <w:t>T</w:t>
      </w:r>
      <w:r w:rsidRPr="00730F60">
        <w:rPr>
          <w:rFonts w:ascii="Arial" w:hAnsi="Arial" w:cs="Arial"/>
          <w:sz w:val="20"/>
          <w:szCs w:val="20"/>
        </w:rPr>
        <w:t>he</w:t>
      </w:r>
      <w:r w:rsidRPr="00730F60">
        <w:rPr>
          <w:rFonts w:ascii="Arial" w:hAnsi="Arial" w:cs="Arial"/>
          <w:caps/>
          <w:sz w:val="20"/>
          <w:szCs w:val="20"/>
        </w:rPr>
        <w:t xml:space="preserve"> </w:t>
      </w:r>
      <w:r w:rsidRPr="00730F60">
        <w:rPr>
          <w:rFonts w:ascii="Arial" w:hAnsi="Arial" w:cs="Arial"/>
          <w:sz w:val="20"/>
          <w:szCs w:val="20"/>
        </w:rPr>
        <w:t>following</w:t>
      </w:r>
      <w:r w:rsidRPr="00730F60">
        <w:rPr>
          <w:rFonts w:ascii="Arial" w:hAnsi="Arial" w:cs="Arial"/>
          <w:b/>
          <w:caps/>
          <w:sz w:val="20"/>
          <w:szCs w:val="20"/>
        </w:rPr>
        <w:t xml:space="preserve"> </w:t>
      </w:r>
      <w:r w:rsidRPr="00730F60">
        <w:rPr>
          <w:rFonts w:ascii="Arial" w:hAnsi="Arial" w:cs="Arial"/>
          <w:sz w:val="20"/>
          <w:szCs w:val="20"/>
        </w:rPr>
        <w:t>influenza</w:t>
      </w:r>
      <w:r w:rsidRPr="00730F60">
        <w:rPr>
          <w:rFonts w:ascii="Arial" w:hAnsi="Arial" w:cs="Arial"/>
          <w:b/>
          <w:caps/>
          <w:sz w:val="20"/>
          <w:szCs w:val="20"/>
        </w:rPr>
        <w:t xml:space="preserve"> </w:t>
      </w:r>
      <w:r w:rsidRPr="00730F60">
        <w:rPr>
          <w:rFonts w:ascii="Arial" w:hAnsi="Arial" w:cs="Arial"/>
          <w:sz w:val="20"/>
          <w:szCs w:val="20"/>
        </w:rPr>
        <w:t>resources will be used/ distributed during an outbreak response:</w:t>
      </w:r>
    </w:p>
    <w:p w14:paraId="39722180" w14:textId="77777777" w:rsidR="00621628" w:rsidRPr="00730F60" w:rsidRDefault="00621628" w:rsidP="00621628">
      <w:pPr>
        <w:spacing w:line="240" w:lineRule="auto"/>
        <w:rPr>
          <w:rFonts w:ascii="Arial" w:hAnsi="Arial" w:cs="Arial"/>
          <w:b/>
          <w:sz w:val="20"/>
          <w:szCs w:val="20"/>
        </w:rPr>
      </w:pPr>
      <w:r w:rsidRPr="00730F60">
        <w:rPr>
          <w:rFonts w:ascii="Arial" w:hAnsi="Arial" w:cs="Arial"/>
          <w:b/>
          <w:sz w:val="20"/>
          <w:szCs w:val="20"/>
        </w:rPr>
        <w:t>Australian Department of Health:</w:t>
      </w:r>
    </w:p>
    <w:p w14:paraId="6A7BEEB5" w14:textId="77777777" w:rsidR="00621628" w:rsidRPr="00730F60" w:rsidRDefault="002C52BD" w:rsidP="00621628">
      <w:pPr>
        <w:spacing w:line="240" w:lineRule="auto"/>
        <w:rPr>
          <w:rFonts w:ascii="Arial" w:hAnsi="Arial" w:cs="Arial"/>
          <w:b/>
          <w:sz w:val="20"/>
          <w:szCs w:val="20"/>
        </w:rPr>
      </w:pPr>
      <w:hyperlink r:id="rId24" w:history="1">
        <w:r w:rsidR="00621628" w:rsidRPr="00730F60">
          <w:rPr>
            <w:rStyle w:val="Hyperlink"/>
            <w:rFonts w:ascii="Arial" w:hAnsi="Arial" w:cs="Arial"/>
            <w:sz w:val="20"/>
            <w:szCs w:val="20"/>
          </w:rPr>
          <w:t>Influenza 2020</w:t>
        </w:r>
      </w:hyperlink>
    </w:p>
    <w:p w14:paraId="2F819356" w14:textId="77777777" w:rsidR="00621628" w:rsidRPr="00730F60" w:rsidRDefault="00621628" w:rsidP="00621628">
      <w:pPr>
        <w:pStyle w:val="ListParagraph"/>
        <w:numPr>
          <w:ilvl w:val="0"/>
          <w:numId w:val="22"/>
        </w:numPr>
        <w:spacing w:after="0" w:line="240" w:lineRule="auto"/>
      </w:pPr>
      <w:r w:rsidRPr="00730F60">
        <w:t>Relevant influenza posters and brochures from the resources collection</w:t>
      </w:r>
    </w:p>
    <w:p w14:paraId="18FE0E34" w14:textId="77777777" w:rsidR="00621628" w:rsidRPr="00730F60" w:rsidRDefault="00621628" w:rsidP="00621628">
      <w:pPr>
        <w:pStyle w:val="ListParagraph"/>
        <w:spacing w:after="0" w:line="240" w:lineRule="auto"/>
        <w:ind w:left="780"/>
      </w:pPr>
    </w:p>
    <w:p w14:paraId="6573B110" w14:textId="77777777" w:rsidR="00115050" w:rsidRPr="00730F60" w:rsidRDefault="002C52BD" w:rsidP="00621628">
      <w:pPr>
        <w:spacing w:line="240" w:lineRule="auto"/>
        <w:rPr>
          <w:rFonts w:ascii="Arial" w:hAnsi="Arial" w:cs="Arial"/>
          <w:sz w:val="20"/>
          <w:szCs w:val="20"/>
        </w:rPr>
      </w:pPr>
      <w:hyperlink r:id="rId25" w:history="1">
        <w:r w:rsidR="00115050" w:rsidRPr="00730F60">
          <w:rPr>
            <w:rStyle w:val="Hyperlink"/>
            <w:rFonts w:ascii="Arial" w:hAnsi="Arial" w:cs="Arial"/>
            <w:sz w:val="20"/>
            <w:szCs w:val="20"/>
          </w:rPr>
          <w:t>Flu vaccination poster</w:t>
        </w:r>
      </w:hyperlink>
    </w:p>
    <w:p w14:paraId="225C9A4A" w14:textId="77777777" w:rsidR="00BE5CDF" w:rsidRPr="00730F60" w:rsidRDefault="00BE5CDF" w:rsidP="00621628">
      <w:pPr>
        <w:spacing w:line="240" w:lineRule="auto"/>
        <w:rPr>
          <w:rFonts w:ascii="Arial" w:hAnsi="Arial" w:cs="Arial"/>
          <w:b/>
          <w:sz w:val="20"/>
          <w:szCs w:val="20"/>
        </w:rPr>
      </w:pPr>
      <w:r w:rsidRPr="00730F60">
        <w:rPr>
          <w:rFonts w:ascii="Arial" w:hAnsi="Arial" w:cs="Arial"/>
          <w:b/>
          <w:sz w:val="20"/>
          <w:szCs w:val="20"/>
        </w:rPr>
        <w:t>Queensland Health:</w:t>
      </w:r>
    </w:p>
    <w:p w14:paraId="5597DCCD" w14:textId="77777777" w:rsidR="0065133F" w:rsidRPr="00730F60" w:rsidRDefault="002C52BD" w:rsidP="00621628">
      <w:pPr>
        <w:spacing w:line="240" w:lineRule="auto"/>
        <w:contextualSpacing/>
        <w:rPr>
          <w:rFonts w:ascii="Arial" w:hAnsi="Arial" w:cs="Arial"/>
          <w:sz w:val="20"/>
          <w:szCs w:val="20"/>
        </w:rPr>
      </w:pPr>
      <w:hyperlink r:id="rId26" w:history="1">
        <w:r w:rsidR="0065133F" w:rsidRPr="00730F60">
          <w:rPr>
            <w:rFonts w:ascii="Arial" w:hAnsi="Arial" w:cs="Arial"/>
            <w:color w:val="0000FF" w:themeColor="hyperlink"/>
            <w:sz w:val="20"/>
            <w:szCs w:val="20"/>
            <w:u w:val="single"/>
          </w:rPr>
          <w:t>Influenza in residential care facilities</w:t>
        </w:r>
      </w:hyperlink>
    </w:p>
    <w:p w14:paraId="3DFE8F19" w14:textId="77777777" w:rsidR="00BE5CDF" w:rsidRPr="00730F60" w:rsidRDefault="0065133F" w:rsidP="0065133F">
      <w:pPr>
        <w:pStyle w:val="ListParagraph"/>
        <w:numPr>
          <w:ilvl w:val="0"/>
          <w:numId w:val="47"/>
        </w:numPr>
        <w:ind w:left="709" w:hanging="283"/>
      </w:pPr>
      <w:r w:rsidRPr="00730F60">
        <w:t>Influenza f</w:t>
      </w:r>
      <w:r w:rsidR="00F26438" w:rsidRPr="00730F60">
        <w:t>act sheet</w:t>
      </w:r>
    </w:p>
    <w:p w14:paraId="69C477C3" w14:textId="77777777" w:rsidR="0065133F" w:rsidRPr="00730F60" w:rsidRDefault="0065133F" w:rsidP="0065133F">
      <w:pPr>
        <w:pStyle w:val="ListParagraph"/>
        <w:numPr>
          <w:ilvl w:val="0"/>
          <w:numId w:val="47"/>
        </w:numPr>
        <w:ind w:left="709" w:hanging="283"/>
      </w:pPr>
      <w:r w:rsidRPr="00730F60">
        <w:t>Posters, videos</w:t>
      </w:r>
    </w:p>
    <w:p w14:paraId="31337132" w14:textId="77777777" w:rsidR="00ED1A83" w:rsidRPr="00730F60" w:rsidRDefault="0065133F" w:rsidP="0065133F">
      <w:pPr>
        <w:pStyle w:val="ListParagraph"/>
        <w:numPr>
          <w:ilvl w:val="0"/>
          <w:numId w:val="47"/>
        </w:numPr>
        <w:ind w:left="709" w:hanging="283"/>
      </w:pPr>
      <w:r w:rsidRPr="00730F60">
        <w:t>Communiques</w:t>
      </w:r>
    </w:p>
    <w:p w14:paraId="1D8A6096" w14:textId="77777777" w:rsidR="00BE5CDF" w:rsidRPr="00730F60" w:rsidRDefault="002C52BD" w:rsidP="00BE5CDF">
      <w:pPr>
        <w:rPr>
          <w:rFonts w:ascii="Arial" w:hAnsi="Arial" w:cs="Arial"/>
          <w:b/>
          <w:sz w:val="20"/>
          <w:szCs w:val="20"/>
        </w:rPr>
      </w:pPr>
      <w:hyperlink r:id="rId27" w:history="1">
        <w:r w:rsidR="00BE5CDF" w:rsidRPr="00730F60">
          <w:rPr>
            <w:rFonts w:ascii="Arial" w:hAnsi="Arial" w:cs="Arial"/>
            <w:color w:val="0000FF" w:themeColor="hyperlink"/>
            <w:sz w:val="20"/>
            <w:szCs w:val="20"/>
            <w:u w:val="single"/>
          </w:rPr>
          <w:t>National Centre for Immunisation Research and Surveillance</w:t>
        </w:r>
      </w:hyperlink>
    </w:p>
    <w:p w14:paraId="60A810AA" w14:textId="77777777" w:rsidR="00BE5CDF" w:rsidRPr="00730F60" w:rsidRDefault="00BE5CDF" w:rsidP="00BE5CDF">
      <w:pPr>
        <w:numPr>
          <w:ilvl w:val="0"/>
          <w:numId w:val="34"/>
        </w:numPr>
        <w:contextualSpacing/>
        <w:rPr>
          <w:rFonts w:ascii="Arial" w:hAnsi="Arial" w:cs="Arial"/>
          <w:b/>
          <w:sz w:val="20"/>
          <w:szCs w:val="20"/>
        </w:rPr>
      </w:pPr>
      <w:r w:rsidRPr="00730F60">
        <w:rPr>
          <w:rFonts w:ascii="Arial" w:hAnsi="Arial" w:cs="Arial"/>
          <w:b/>
          <w:sz w:val="20"/>
          <w:szCs w:val="20"/>
        </w:rPr>
        <w:t>Influenza vaccines</w:t>
      </w:r>
      <w:r w:rsidR="00F72480" w:rsidRPr="00730F60">
        <w:rPr>
          <w:rFonts w:ascii="Arial" w:hAnsi="Arial" w:cs="Arial"/>
          <w:b/>
          <w:sz w:val="20"/>
          <w:szCs w:val="20"/>
        </w:rPr>
        <w:t xml:space="preserve"> for Australians FAQs–</w:t>
      </w:r>
      <w:r w:rsidRPr="00730F60">
        <w:rPr>
          <w:rFonts w:ascii="Arial" w:hAnsi="Arial" w:cs="Arial"/>
          <w:sz w:val="20"/>
          <w:szCs w:val="20"/>
        </w:rPr>
        <w:t>fact sheet for staff and families</w:t>
      </w:r>
    </w:p>
    <w:p w14:paraId="2A94301D" w14:textId="77777777" w:rsidR="00BE5CDF" w:rsidRPr="00730F60" w:rsidRDefault="00BE5CDF" w:rsidP="00BE5CDF">
      <w:pPr>
        <w:numPr>
          <w:ilvl w:val="0"/>
          <w:numId w:val="34"/>
        </w:numPr>
        <w:contextualSpacing/>
        <w:rPr>
          <w:rFonts w:ascii="Arial" w:hAnsi="Arial" w:cs="Arial"/>
          <w:b/>
          <w:sz w:val="20"/>
          <w:szCs w:val="20"/>
        </w:rPr>
      </w:pPr>
      <w:r w:rsidRPr="00730F60">
        <w:rPr>
          <w:rFonts w:ascii="Arial" w:hAnsi="Arial" w:cs="Arial"/>
          <w:b/>
          <w:sz w:val="20"/>
          <w:szCs w:val="20"/>
        </w:rPr>
        <w:t>Influenza vaccines for Australians</w:t>
      </w:r>
      <w:r w:rsidR="00F72480" w:rsidRPr="00730F60">
        <w:rPr>
          <w:rFonts w:ascii="Arial" w:hAnsi="Arial" w:cs="Arial"/>
          <w:b/>
          <w:sz w:val="20"/>
          <w:szCs w:val="20"/>
        </w:rPr>
        <w:t>–</w:t>
      </w:r>
      <w:r w:rsidRPr="00730F60">
        <w:rPr>
          <w:rFonts w:ascii="Arial" w:hAnsi="Arial" w:cs="Arial"/>
          <w:sz w:val="20"/>
          <w:szCs w:val="20"/>
        </w:rPr>
        <w:t>fact sheet for vaccine service providers</w:t>
      </w:r>
    </w:p>
    <w:p w14:paraId="120680A9" w14:textId="77777777" w:rsidR="00E13C02" w:rsidRPr="00730F60" w:rsidRDefault="00E13C02" w:rsidP="00E13C02">
      <w:pPr>
        <w:contextualSpacing/>
        <w:rPr>
          <w:rFonts w:ascii="Arial" w:hAnsi="Arial" w:cs="Arial"/>
          <w:sz w:val="20"/>
          <w:szCs w:val="20"/>
        </w:rPr>
      </w:pPr>
    </w:p>
    <w:p w14:paraId="1E8288BF" w14:textId="77777777" w:rsidR="00BE5CDF" w:rsidRPr="00730F60" w:rsidRDefault="00BE5CDF" w:rsidP="00BE5CDF">
      <w:pPr>
        <w:rPr>
          <w:rFonts w:ascii="Arial" w:hAnsi="Arial" w:cs="Arial"/>
          <w:b/>
          <w:caps/>
          <w:sz w:val="32"/>
          <w:szCs w:val="32"/>
        </w:rPr>
      </w:pPr>
      <w:r w:rsidRPr="00730F60">
        <w:rPr>
          <w:rFonts w:ascii="Arial" w:hAnsi="Arial" w:cs="Arial"/>
          <w:b/>
          <w:caps/>
          <w:sz w:val="32"/>
          <w:szCs w:val="32"/>
        </w:rPr>
        <w:t>M</w:t>
      </w:r>
      <w:r w:rsidRPr="00730F60">
        <w:rPr>
          <w:rFonts w:ascii="Arial" w:hAnsi="Arial" w:cs="Arial"/>
          <w:b/>
          <w:sz w:val="32"/>
          <w:szCs w:val="32"/>
        </w:rPr>
        <w:t>anagement</w:t>
      </w:r>
      <w:r w:rsidRPr="00730F60">
        <w:rPr>
          <w:rFonts w:ascii="Arial" w:hAnsi="Arial" w:cs="Arial"/>
          <w:b/>
          <w:caps/>
          <w:sz w:val="32"/>
          <w:szCs w:val="32"/>
        </w:rPr>
        <w:t xml:space="preserve"> </w:t>
      </w:r>
      <w:r w:rsidRPr="00730F60">
        <w:rPr>
          <w:rFonts w:ascii="Arial" w:hAnsi="Arial" w:cs="Arial"/>
          <w:b/>
          <w:sz w:val="32"/>
          <w:szCs w:val="32"/>
        </w:rPr>
        <w:t>of</w:t>
      </w:r>
      <w:r w:rsidRPr="00730F60">
        <w:rPr>
          <w:rFonts w:ascii="Arial" w:hAnsi="Arial" w:cs="Arial"/>
          <w:b/>
          <w:caps/>
          <w:sz w:val="32"/>
          <w:szCs w:val="32"/>
        </w:rPr>
        <w:t xml:space="preserve"> </w:t>
      </w:r>
      <w:r w:rsidRPr="00730F60">
        <w:rPr>
          <w:rFonts w:ascii="Arial" w:hAnsi="Arial" w:cs="Arial"/>
          <w:b/>
          <w:sz w:val="32"/>
          <w:szCs w:val="32"/>
        </w:rPr>
        <w:t>staff</w:t>
      </w:r>
    </w:p>
    <w:p w14:paraId="10C4C774" w14:textId="77777777" w:rsidR="00BE5CDF" w:rsidRPr="00730F60" w:rsidRDefault="00BE5CDF" w:rsidP="00BE5CDF">
      <w:pPr>
        <w:rPr>
          <w:rFonts w:ascii="Arial" w:hAnsi="Arial" w:cs="Arial"/>
          <w:caps/>
          <w:sz w:val="20"/>
          <w:szCs w:val="20"/>
        </w:rPr>
      </w:pPr>
      <w:r w:rsidRPr="00730F60">
        <w:rPr>
          <w:rFonts w:ascii="Arial" w:hAnsi="Arial" w:cs="Arial"/>
          <w:caps/>
          <w:sz w:val="20"/>
          <w:szCs w:val="20"/>
        </w:rPr>
        <w:t>F</w:t>
      </w:r>
      <w:r w:rsidRPr="00730F60">
        <w:rPr>
          <w:rFonts w:ascii="Arial" w:hAnsi="Arial" w:cs="Arial"/>
          <w:sz w:val="20"/>
          <w:szCs w:val="20"/>
        </w:rPr>
        <w:t>or</w:t>
      </w:r>
      <w:r w:rsidRPr="00730F60">
        <w:rPr>
          <w:rFonts w:ascii="Arial" w:hAnsi="Arial" w:cs="Arial"/>
          <w:caps/>
          <w:sz w:val="20"/>
          <w:szCs w:val="20"/>
        </w:rPr>
        <w:t xml:space="preserve"> </w:t>
      </w:r>
      <w:r w:rsidRPr="00730F60">
        <w:rPr>
          <w:rFonts w:ascii="Arial" w:hAnsi="Arial" w:cs="Arial"/>
          <w:sz w:val="20"/>
          <w:szCs w:val="20"/>
        </w:rPr>
        <w:t>the</w:t>
      </w:r>
      <w:r w:rsidRPr="00730F60">
        <w:rPr>
          <w:rFonts w:ascii="Arial" w:hAnsi="Arial" w:cs="Arial"/>
          <w:caps/>
          <w:sz w:val="20"/>
          <w:szCs w:val="20"/>
        </w:rPr>
        <w:t xml:space="preserve"> </w:t>
      </w:r>
      <w:r w:rsidRPr="00730F60">
        <w:rPr>
          <w:rFonts w:ascii="Arial" w:hAnsi="Arial" w:cs="Arial"/>
          <w:sz w:val="20"/>
          <w:szCs w:val="20"/>
        </w:rPr>
        <w:t>purposes</w:t>
      </w:r>
      <w:r w:rsidRPr="00730F60">
        <w:rPr>
          <w:rFonts w:ascii="Arial" w:hAnsi="Arial" w:cs="Arial"/>
          <w:caps/>
          <w:sz w:val="20"/>
          <w:szCs w:val="20"/>
        </w:rPr>
        <w:t xml:space="preserve"> </w:t>
      </w:r>
      <w:r w:rsidRPr="00730F60">
        <w:rPr>
          <w:rFonts w:ascii="Arial" w:hAnsi="Arial" w:cs="Arial"/>
          <w:sz w:val="20"/>
          <w:szCs w:val="20"/>
        </w:rPr>
        <w:t>of</w:t>
      </w:r>
      <w:r w:rsidRPr="00730F60">
        <w:rPr>
          <w:rFonts w:ascii="Arial" w:hAnsi="Arial" w:cs="Arial"/>
          <w:caps/>
          <w:sz w:val="20"/>
          <w:szCs w:val="20"/>
        </w:rPr>
        <w:t xml:space="preserve"> </w:t>
      </w:r>
      <w:r w:rsidRPr="00730F60">
        <w:rPr>
          <w:rFonts w:ascii="Arial" w:hAnsi="Arial" w:cs="Arial"/>
          <w:sz w:val="20"/>
          <w:szCs w:val="20"/>
        </w:rPr>
        <w:t>this</w:t>
      </w:r>
      <w:r w:rsidRPr="00730F60">
        <w:rPr>
          <w:rFonts w:ascii="Arial" w:hAnsi="Arial" w:cs="Arial"/>
          <w:caps/>
          <w:sz w:val="20"/>
          <w:szCs w:val="20"/>
        </w:rPr>
        <w:t xml:space="preserve"> </w:t>
      </w:r>
      <w:r w:rsidRPr="00730F60">
        <w:rPr>
          <w:rFonts w:ascii="Arial" w:hAnsi="Arial" w:cs="Arial"/>
          <w:sz w:val="20"/>
          <w:szCs w:val="20"/>
        </w:rPr>
        <w:t>plan</w:t>
      </w:r>
      <w:r w:rsidRPr="00730F60">
        <w:rPr>
          <w:rFonts w:ascii="Arial" w:hAnsi="Arial" w:cs="Arial"/>
          <w:caps/>
          <w:sz w:val="20"/>
          <w:szCs w:val="20"/>
        </w:rPr>
        <w:t xml:space="preserve">, </w:t>
      </w:r>
      <w:r w:rsidRPr="00730F60">
        <w:rPr>
          <w:rFonts w:ascii="Arial" w:hAnsi="Arial" w:cs="Arial"/>
          <w:b/>
          <w:sz w:val="20"/>
          <w:szCs w:val="20"/>
        </w:rPr>
        <w:t>staff</w:t>
      </w:r>
      <w:r w:rsidRPr="00730F60">
        <w:rPr>
          <w:rFonts w:ascii="Arial" w:hAnsi="Arial" w:cs="Arial"/>
          <w:b/>
          <w:caps/>
          <w:sz w:val="20"/>
          <w:szCs w:val="20"/>
        </w:rPr>
        <w:t xml:space="preserve"> </w:t>
      </w:r>
      <w:r w:rsidRPr="00730F60">
        <w:rPr>
          <w:rFonts w:ascii="Arial" w:hAnsi="Arial" w:cs="Arial"/>
          <w:b/>
          <w:sz w:val="20"/>
          <w:szCs w:val="20"/>
        </w:rPr>
        <w:t>includes</w:t>
      </w:r>
      <w:r w:rsidRPr="00730F60">
        <w:rPr>
          <w:rFonts w:ascii="Arial" w:hAnsi="Arial" w:cs="Arial"/>
          <w:b/>
          <w:caps/>
          <w:sz w:val="20"/>
          <w:szCs w:val="20"/>
        </w:rPr>
        <w:t xml:space="preserve"> </w:t>
      </w:r>
      <w:r w:rsidRPr="00730F60">
        <w:rPr>
          <w:rFonts w:ascii="Arial" w:hAnsi="Arial" w:cs="Arial"/>
          <w:b/>
          <w:sz w:val="20"/>
          <w:szCs w:val="20"/>
        </w:rPr>
        <w:t>volunteers</w:t>
      </w:r>
      <w:r w:rsidRPr="00730F60">
        <w:rPr>
          <w:rFonts w:ascii="Arial" w:hAnsi="Arial" w:cs="Arial"/>
          <w:b/>
          <w:caps/>
          <w:sz w:val="20"/>
          <w:szCs w:val="20"/>
        </w:rPr>
        <w:t xml:space="preserve"> </w:t>
      </w:r>
      <w:r w:rsidRPr="00730F60">
        <w:rPr>
          <w:rFonts w:ascii="Arial" w:hAnsi="Arial" w:cs="Arial"/>
          <w:b/>
          <w:sz w:val="20"/>
          <w:szCs w:val="20"/>
        </w:rPr>
        <w:t>and</w:t>
      </w:r>
      <w:r w:rsidRPr="00730F60">
        <w:rPr>
          <w:rFonts w:ascii="Arial" w:hAnsi="Arial" w:cs="Arial"/>
          <w:b/>
          <w:caps/>
          <w:sz w:val="20"/>
          <w:szCs w:val="20"/>
        </w:rPr>
        <w:t xml:space="preserve"> </w:t>
      </w:r>
      <w:r w:rsidRPr="00730F60">
        <w:rPr>
          <w:rFonts w:ascii="Arial" w:hAnsi="Arial" w:cs="Arial"/>
          <w:b/>
          <w:sz w:val="20"/>
          <w:szCs w:val="20"/>
        </w:rPr>
        <w:t>essential</w:t>
      </w:r>
      <w:r w:rsidRPr="00730F60">
        <w:rPr>
          <w:rFonts w:ascii="Arial" w:hAnsi="Arial" w:cs="Arial"/>
          <w:b/>
          <w:caps/>
          <w:sz w:val="20"/>
          <w:szCs w:val="20"/>
        </w:rPr>
        <w:t xml:space="preserve"> </w:t>
      </w:r>
      <w:r w:rsidRPr="00730F60">
        <w:rPr>
          <w:rFonts w:ascii="Arial" w:hAnsi="Arial" w:cs="Arial"/>
          <w:b/>
          <w:sz w:val="20"/>
          <w:szCs w:val="20"/>
        </w:rPr>
        <w:t>contractors</w:t>
      </w:r>
      <w:r w:rsidRPr="00730F60">
        <w:rPr>
          <w:rFonts w:ascii="Arial" w:hAnsi="Arial" w:cs="Arial"/>
          <w:b/>
          <w:caps/>
          <w:sz w:val="20"/>
          <w:szCs w:val="20"/>
        </w:rPr>
        <w:t xml:space="preserve"> </w:t>
      </w:r>
      <w:r w:rsidRPr="00730F60">
        <w:rPr>
          <w:rFonts w:ascii="Arial" w:hAnsi="Arial" w:cs="Arial"/>
          <w:b/>
          <w:sz w:val="20"/>
          <w:szCs w:val="20"/>
        </w:rPr>
        <w:t>including</w:t>
      </w:r>
      <w:r w:rsidRPr="00730F60">
        <w:rPr>
          <w:rFonts w:ascii="Arial" w:hAnsi="Arial" w:cs="Arial"/>
          <w:b/>
          <w:caps/>
          <w:sz w:val="20"/>
          <w:szCs w:val="20"/>
        </w:rPr>
        <w:t xml:space="preserve"> </w:t>
      </w:r>
      <w:r w:rsidRPr="00730F60">
        <w:rPr>
          <w:rFonts w:ascii="Arial" w:hAnsi="Arial" w:cs="Arial"/>
          <w:b/>
          <w:i/>
          <w:sz w:val="20"/>
          <w:szCs w:val="20"/>
        </w:rPr>
        <w:t>(insert essential contract staff utilised by the facility).</w:t>
      </w:r>
    </w:p>
    <w:p w14:paraId="68246C3A" w14:textId="77777777" w:rsidR="00BE5CDF" w:rsidRPr="00730F60" w:rsidRDefault="00BE5CDF" w:rsidP="00BE5CDF">
      <w:pPr>
        <w:rPr>
          <w:rFonts w:ascii="Arial" w:hAnsi="Arial" w:cs="Arial"/>
          <w:sz w:val="20"/>
          <w:szCs w:val="20"/>
        </w:rPr>
      </w:pPr>
      <w:r w:rsidRPr="00730F60">
        <w:rPr>
          <w:rFonts w:ascii="Arial" w:hAnsi="Arial" w:cs="Arial"/>
          <w:caps/>
          <w:sz w:val="20"/>
          <w:szCs w:val="20"/>
        </w:rPr>
        <w:t>T</w:t>
      </w:r>
      <w:r w:rsidRPr="00730F60">
        <w:rPr>
          <w:rFonts w:ascii="Arial" w:hAnsi="Arial" w:cs="Arial"/>
          <w:sz w:val="20"/>
          <w:szCs w:val="20"/>
        </w:rPr>
        <w:t>o</w:t>
      </w:r>
      <w:r w:rsidRPr="00730F60">
        <w:rPr>
          <w:rFonts w:ascii="Arial" w:hAnsi="Arial" w:cs="Arial"/>
          <w:caps/>
          <w:sz w:val="20"/>
          <w:szCs w:val="20"/>
        </w:rPr>
        <w:t xml:space="preserve"> </w:t>
      </w:r>
      <w:r w:rsidRPr="00730F60">
        <w:rPr>
          <w:rFonts w:ascii="Arial" w:hAnsi="Arial" w:cs="Arial"/>
          <w:sz w:val="20"/>
          <w:szCs w:val="20"/>
        </w:rPr>
        <w:t>prevent</w:t>
      </w:r>
      <w:r w:rsidRPr="00730F60">
        <w:rPr>
          <w:rFonts w:ascii="Arial" w:hAnsi="Arial" w:cs="Arial"/>
          <w:caps/>
          <w:sz w:val="20"/>
          <w:szCs w:val="20"/>
        </w:rPr>
        <w:t xml:space="preserve"> </w:t>
      </w:r>
      <w:r w:rsidRPr="00730F60">
        <w:rPr>
          <w:rFonts w:ascii="Arial" w:hAnsi="Arial" w:cs="Arial"/>
          <w:sz w:val="20"/>
          <w:szCs w:val="20"/>
        </w:rPr>
        <w:t>further</w:t>
      </w:r>
      <w:r w:rsidRPr="00730F60">
        <w:rPr>
          <w:rFonts w:ascii="Arial" w:hAnsi="Arial" w:cs="Arial"/>
          <w:caps/>
          <w:sz w:val="20"/>
          <w:szCs w:val="20"/>
        </w:rPr>
        <w:t xml:space="preserve"> </w:t>
      </w:r>
      <w:r w:rsidRPr="00730F60">
        <w:rPr>
          <w:rFonts w:ascii="Arial" w:hAnsi="Arial" w:cs="Arial"/>
          <w:sz w:val="20"/>
          <w:szCs w:val="20"/>
        </w:rPr>
        <w:t>spread</w:t>
      </w:r>
      <w:r w:rsidRPr="00730F60">
        <w:rPr>
          <w:rFonts w:ascii="Arial" w:hAnsi="Arial" w:cs="Arial"/>
          <w:caps/>
          <w:sz w:val="20"/>
          <w:szCs w:val="20"/>
        </w:rPr>
        <w:t xml:space="preserve"> </w:t>
      </w:r>
      <w:r w:rsidRPr="00730F60">
        <w:rPr>
          <w:rFonts w:ascii="Arial" w:hAnsi="Arial" w:cs="Arial"/>
          <w:sz w:val="20"/>
          <w:szCs w:val="20"/>
        </w:rPr>
        <w:t>of</w:t>
      </w:r>
      <w:r w:rsidRPr="00730F60">
        <w:rPr>
          <w:rFonts w:ascii="Arial" w:hAnsi="Arial" w:cs="Arial"/>
          <w:caps/>
          <w:sz w:val="20"/>
          <w:szCs w:val="20"/>
        </w:rPr>
        <w:t xml:space="preserve"> </w:t>
      </w:r>
      <w:r w:rsidRPr="00730F60">
        <w:rPr>
          <w:rFonts w:ascii="Arial" w:hAnsi="Arial" w:cs="Arial"/>
          <w:sz w:val="20"/>
          <w:szCs w:val="20"/>
        </w:rPr>
        <w:t>ILI within the facility:</w:t>
      </w:r>
    </w:p>
    <w:tbl>
      <w:tblPr>
        <w:tblStyle w:val="TableGrid"/>
        <w:tblW w:w="0" w:type="auto"/>
        <w:tblLook w:val="04A0" w:firstRow="1" w:lastRow="0" w:firstColumn="1" w:lastColumn="0" w:noHBand="0" w:noVBand="1"/>
      </w:tblPr>
      <w:tblGrid>
        <w:gridCol w:w="2405"/>
        <w:gridCol w:w="7224"/>
      </w:tblGrid>
      <w:tr w:rsidR="00BE5CDF" w:rsidRPr="00730F60" w14:paraId="25EA6FB8" w14:textId="77777777" w:rsidTr="00B23904">
        <w:tc>
          <w:tcPr>
            <w:tcW w:w="2405" w:type="dxa"/>
          </w:tcPr>
          <w:p w14:paraId="5858EB06" w14:textId="77777777" w:rsidR="00BE5CDF" w:rsidRPr="00730F60" w:rsidRDefault="00BE5CDF" w:rsidP="00BE5CDF">
            <w:pPr>
              <w:rPr>
                <w:b/>
              </w:rPr>
            </w:pPr>
            <w:r w:rsidRPr="00730F60">
              <w:rPr>
                <w:b/>
              </w:rPr>
              <w:t xml:space="preserve">Staff movement </w:t>
            </w:r>
          </w:p>
        </w:tc>
        <w:tc>
          <w:tcPr>
            <w:tcW w:w="7224" w:type="dxa"/>
          </w:tcPr>
          <w:p w14:paraId="663D2BFB" w14:textId="77777777" w:rsidR="00C71937" w:rsidRPr="00730F60" w:rsidRDefault="00C71937" w:rsidP="00C71937">
            <w:pPr>
              <w:numPr>
                <w:ilvl w:val="0"/>
                <w:numId w:val="22"/>
              </w:numPr>
              <w:ind w:left="315" w:hanging="315"/>
              <w:contextualSpacing/>
              <w:rPr>
                <w:b/>
              </w:rPr>
            </w:pPr>
            <w:bookmarkStart w:id="4" w:name="_Hlk515006183"/>
            <w:r w:rsidRPr="00730F60">
              <w:rPr>
                <w:b/>
              </w:rPr>
              <w:t>Only essential staff will enter rooms of ill residents</w:t>
            </w:r>
          </w:p>
          <w:p w14:paraId="53CD1E1D" w14:textId="77777777" w:rsidR="00C71937" w:rsidRPr="00730F60" w:rsidRDefault="00C71937" w:rsidP="00C71937">
            <w:pPr>
              <w:pStyle w:val="ListParagraph"/>
              <w:numPr>
                <w:ilvl w:val="0"/>
                <w:numId w:val="35"/>
              </w:numPr>
            </w:pPr>
            <w:r w:rsidRPr="00730F60">
              <w:t>Nursing staff will take meal/ refreshment trays into and out of ill residents’ rooms</w:t>
            </w:r>
          </w:p>
          <w:bookmarkEnd w:id="4"/>
          <w:p w14:paraId="7F0927E1" w14:textId="77777777" w:rsidR="00BE5CDF" w:rsidRPr="00730F60" w:rsidRDefault="00BE5CDF" w:rsidP="00BE5CDF">
            <w:pPr>
              <w:numPr>
                <w:ilvl w:val="0"/>
                <w:numId w:val="22"/>
              </w:numPr>
              <w:ind w:left="315" w:hanging="315"/>
              <w:contextualSpacing/>
            </w:pPr>
            <w:r w:rsidRPr="00730F60">
              <w:t>Movement of staff between wings will be minimised</w:t>
            </w:r>
          </w:p>
          <w:p w14:paraId="1D4BF1C7" w14:textId="77777777" w:rsidR="00BE5CDF" w:rsidRPr="00730F60" w:rsidRDefault="00BE5CDF" w:rsidP="00BE5CDF">
            <w:pPr>
              <w:numPr>
                <w:ilvl w:val="0"/>
                <w:numId w:val="22"/>
              </w:numPr>
              <w:ind w:left="315" w:hanging="315"/>
              <w:contextualSpacing/>
            </w:pPr>
            <w:r w:rsidRPr="00730F60">
              <w:t>Staff will be dedicated/ rostered to specific wings for the duration of the outbreak</w:t>
            </w:r>
          </w:p>
          <w:p w14:paraId="05872FB2" w14:textId="77777777" w:rsidR="00BE5CDF" w:rsidRPr="00730F60" w:rsidRDefault="00BE5CDF" w:rsidP="00BE5CDF">
            <w:pPr>
              <w:numPr>
                <w:ilvl w:val="0"/>
                <w:numId w:val="35"/>
              </w:numPr>
              <w:contextualSpacing/>
            </w:pPr>
            <w:r w:rsidRPr="00730F60">
              <w:lastRenderedPageBreak/>
              <w:t>vaccinated staff will preferably be allocated to wings/areas where residents with dementia are accommodated (as residents may not remain isolated)</w:t>
            </w:r>
          </w:p>
          <w:p w14:paraId="2E3D6F52" w14:textId="77777777" w:rsidR="00BE5CDF" w:rsidRPr="00730F60" w:rsidRDefault="00BE5CDF" w:rsidP="00BE5CDF">
            <w:pPr>
              <w:numPr>
                <w:ilvl w:val="0"/>
                <w:numId w:val="22"/>
              </w:numPr>
              <w:ind w:left="315" w:hanging="315"/>
              <w:contextualSpacing/>
            </w:pPr>
            <w:r w:rsidRPr="00730F60">
              <w:t>Staff who have received influenza vaccine will preferably care for residents with ILI</w:t>
            </w:r>
          </w:p>
          <w:p w14:paraId="05E46459" w14:textId="77777777" w:rsidR="00BE5CDF" w:rsidRPr="00730F60" w:rsidRDefault="00BE5CDF" w:rsidP="00BE5CDF">
            <w:pPr>
              <w:numPr>
                <w:ilvl w:val="0"/>
                <w:numId w:val="35"/>
              </w:numPr>
              <w:contextualSpacing/>
            </w:pPr>
            <w:r w:rsidRPr="00730F60">
              <w:t xml:space="preserve">see staff </w:t>
            </w:r>
            <w:r w:rsidR="004F473A" w:rsidRPr="00730F60">
              <w:t xml:space="preserve">influenza </w:t>
            </w:r>
            <w:r w:rsidRPr="00730F60">
              <w:t>vaccination register</w:t>
            </w:r>
          </w:p>
        </w:tc>
      </w:tr>
      <w:tr w:rsidR="00BE5CDF" w:rsidRPr="00730F60" w14:paraId="25AD1A06" w14:textId="77777777" w:rsidTr="00B23904">
        <w:tc>
          <w:tcPr>
            <w:tcW w:w="2405" w:type="dxa"/>
          </w:tcPr>
          <w:p w14:paraId="2DCCA0F7" w14:textId="77777777" w:rsidR="00BE5CDF" w:rsidRPr="00730F60" w:rsidRDefault="00BE5CDF" w:rsidP="00BE5CDF">
            <w:pPr>
              <w:rPr>
                <w:b/>
              </w:rPr>
            </w:pPr>
            <w:r w:rsidRPr="00730F60">
              <w:rPr>
                <w:b/>
              </w:rPr>
              <w:lastRenderedPageBreak/>
              <w:t xml:space="preserve">Unvaccinated staff </w:t>
            </w:r>
          </w:p>
        </w:tc>
        <w:tc>
          <w:tcPr>
            <w:tcW w:w="7224" w:type="dxa"/>
          </w:tcPr>
          <w:p w14:paraId="1E47E346" w14:textId="77777777" w:rsidR="004F473A" w:rsidRPr="00730F60" w:rsidRDefault="004F473A" w:rsidP="004F473A">
            <w:pPr>
              <w:numPr>
                <w:ilvl w:val="0"/>
                <w:numId w:val="23"/>
              </w:numPr>
              <w:ind w:left="315" w:hanging="315"/>
              <w:contextualSpacing/>
            </w:pPr>
            <w:bookmarkStart w:id="5" w:name="_Hlk515006936"/>
            <w:bookmarkStart w:id="6" w:name="_Hlk515004581"/>
            <w:r w:rsidRPr="00730F60">
              <w:t xml:space="preserve">Free influenza vaccination will be offered </w:t>
            </w:r>
            <w:r w:rsidR="00D60D4F" w:rsidRPr="00730F60">
              <w:t xml:space="preserve">onsite for the duration of the outbreak </w:t>
            </w:r>
            <w:r w:rsidRPr="00730F60">
              <w:t xml:space="preserve">to increase vaccination </w:t>
            </w:r>
            <w:r w:rsidR="00D60D4F" w:rsidRPr="00730F60">
              <w:t xml:space="preserve">coverage </w:t>
            </w:r>
            <w:r w:rsidRPr="00730F60">
              <w:t>rate</w:t>
            </w:r>
          </w:p>
          <w:p w14:paraId="46E6A91B" w14:textId="77777777" w:rsidR="004F473A" w:rsidRPr="00730F60" w:rsidRDefault="004F473A" w:rsidP="004F473A">
            <w:pPr>
              <w:numPr>
                <w:ilvl w:val="0"/>
                <w:numId w:val="23"/>
              </w:numPr>
              <w:ind w:left="315" w:hanging="315"/>
              <w:contextualSpacing/>
            </w:pPr>
            <w:r w:rsidRPr="00730F60">
              <w:t>Staff influenza vaccination register will be updated</w:t>
            </w:r>
            <w:r w:rsidR="00314044" w:rsidRPr="00730F60">
              <w:t xml:space="preserve"> regularly for the duration of the outbreak</w:t>
            </w:r>
          </w:p>
          <w:p w14:paraId="19F23EE3" w14:textId="77777777" w:rsidR="004F473A" w:rsidRPr="00730F60" w:rsidRDefault="004F473A" w:rsidP="004F473A">
            <w:pPr>
              <w:numPr>
                <w:ilvl w:val="0"/>
                <w:numId w:val="22"/>
              </w:numPr>
              <w:ind w:left="315" w:hanging="315"/>
              <w:contextualSpacing/>
            </w:pPr>
            <w:r w:rsidRPr="00730F60">
              <w:t>Vaccination details will be forwarded to the Australian Immunisation Register (AIR) by the vaccine service provider</w:t>
            </w:r>
          </w:p>
          <w:bookmarkEnd w:id="5"/>
          <w:bookmarkEnd w:id="6"/>
          <w:p w14:paraId="7D634847" w14:textId="77777777" w:rsidR="005E14F7" w:rsidRPr="00730F60" w:rsidRDefault="005E14F7" w:rsidP="005E14F7">
            <w:pPr>
              <w:numPr>
                <w:ilvl w:val="0"/>
                <w:numId w:val="22"/>
              </w:numPr>
              <w:ind w:left="315" w:hanging="315"/>
              <w:contextualSpacing/>
            </w:pPr>
            <w:r w:rsidRPr="00730F60">
              <w:t>Unvaccinated contract staff will not be allocated to an outbreak-affected area</w:t>
            </w:r>
          </w:p>
          <w:p w14:paraId="64D8C660" w14:textId="77777777" w:rsidR="00BE5CDF" w:rsidRPr="00730F60" w:rsidRDefault="00BE5CDF" w:rsidP="00BE5CDF">
            <w:pPr>
              <w:numPr>
                <w:ilvl w:val="0"/>
                <w:numId w:val="22"/>
              </w:numPr>
              <w:ind w:left="315" w:hanging="315"/>
              <w:contextualSpacing/>
            </w:pPr>
            <w:r w:rsidRPr="00730F60">
              <w:t xml:space="preserve">Unvaccinated staff who have </w:t>
            </w:r>
            <w:r w:rsidR="007B1E46" w:rsidRPr="00730F60">
              <w:t xml:space="preserve">already </w:t>
            </w:r>
            <w:r w:rsidRPr="00730F60">
              <w:t>been working in an outbreak-affected area will not be moved to other areas of the facility as they may be incubating influenza</w:t>
            </w:r>
          </w:p>
          <w:p w14:paraId="6B3F3101" w14:textId="77777777" w:rsidR="00BE5CDF" w:rsidRPr="00730F60" w:rsidRDefault="00BE5CDF" w:rsidP="00BE5CDF">
            <w:pPr>
              <w:numPr>
                <w:ilvl w:val="0"/>
                <w:numId w:val="22"/>
              </w:numPr>
              <w:ind w:left="315" w:hanging="315"/>
              <w:contextualSpacing/>
            </w:pPr>
            <w:r w:rsidRPr="00730F60">
              <w:t>Unvaccinated staff who take antiviral medication can remain at work whilst they remain well</w:t>
            </w:r>
          </w:p>
          <w:p w14:paraId="7247F549" w14:textId="77777777" w:rsidR="00BE5CDF" w:rsidRPr="00730F60" w:rsidRDefault="00BE5CDF" w:rsidP="00BE5CDF">
            <w:pPr>
              <w:numPr>
                <w:ilvl w:val="0"/>
                <w:numId w:val="22"/>
              </w:numPr>
              <w:ind w:left="315" w:hanging="315"/>
              <w:contextualSpacing/>
            </w:pPr>
            <w:r w:rsidRPr="00730F60">
              <w:t>Unvaccinated staff who remain well and decline prophylactic antiviral medication will wear a surgical mask whilst at work for the duration of the outbreak</w:t>
            </w:r>
          </w:p>
          <w:p w14:paraId="4D99F086" w14:textId="77777777" w:rsidR="00BE5CDF" w:rsidRPr="00730F60" w:rsidRDefault="00BE5CDF" w:rsidP="00BE5CDF">
            <w:pPr>
              <w:numPr>
                <w:ilvl w:val="0"/>
                <w:numId w:val="22"/>
              </w:numPr>
              <w:ind w:left="315" w:hanging="315"/>
              <w:contextualSpacing/>
            </w:pPr>
            <w:r w:rsidRPr="00730F60">
              <w:t>Following influenza vaccination during an outbreak, the staff member will wear a surgical mask</w:t>
            </w:r>
            <w:r w:rsidR="003A1B18" w:rsidRPr="00730F60">
              <w:t xml:space="preserve"> at work</w:t>
            </w:r>
            <w:r w:rsidRPr="00730F60">
              <w:t xml:space="preserve"> for 14 days whilst an immune response is developed.</w:t>
            </w:r>
          </w:p>
        </w:tc>
      </w:tr>
      <w:tr w:rsidR="00BE5CDF" w:rsidRPr="00730F60" w14:paraId="5ABF9DA3" w14:textId="77777777" w:rsidTr="00B23904">
        <w:tc>
          <w:tcPr>
            <w:tcW w:w="2405" w:type="dxa"/>
          </w:tcPr>
          <w:p w14:paraId="7CCC2DBF" w14:textId="77777777" w:rsidR="00BE5CDF" w:rsidRPr="00730F60" w:rsidRDefault="00BE5CDF" w:rsidP="00BE5CDF">
            <w:pPr>
              <w:rPr>
                <w:b/>
              </w:rPr>
            </w:pPr>
            <w:r w:rsidRPr="00730F60">
              <w:rPr>
                <w:b/>
              </w:rPr>
              <w:t>Staff contingency plan to manage staff fatigue</w:t>
            </w:r>
          </w:p>
        </w:tc>
        <w:tc>
          <w:tcPr>
            <w:tcW w:w="7224" w:type="dxa"/>
          </w:tcPr>
          <w:p w14:paraId="4003E2DC" w14:textId="77777777" w:rsidR="00BE5CDF" w:rsidRPr="00730F60" w:rsidRDefault="00BE5CDF" w:rsidP="00BE5CDF">
            <w:pPr>
              <w:numPr>
                <w:ilvl w:val="0"/>
                <w:numId w:val="22"/>
              </w:numPr>
              <w:ind w:left="315" w:hanging="315"/>
              <w:contextualSpacing/>
            </w:pPr>
            <w:r w:rsidRPr="00730F60">
              <w:t xml:space="preserve">Nursing contract staff will be utilised to maintain safe staff-to-resident care ratios </w:t>
            </w:r>
          </w:p>
          <w:p w14:paraId="7022F01B" w14:textId="77777777" w:rsidR="00BE5CDF" w:rsidRPr="00730F60" w:rsidRDefault="00BE5CDF" w:rsidP="00BE5CDF">
            <w:pPr>
              <w:numPr>
                <w:ilvl w:val="0"/>
                <w:numId w:val="22"/>
              </w:numPr>
              <w:ind w:left="315" w:hanging="315"/>
              <w:contextualSpacing/>
            </w:pPr>
            <w:r w:rsidRPr="00730F60">
              <w:t>Contract staff who have received influenza vaccine will be preferred</w:t>
            </w:r>
          </w:p>
          <w:p w14:paraId="07622204" w14:textId="77777777" w:rsidR="00BE5CDF" w:rsidRPr="00730F60" w:rsidRDefault="00BE5CDF" w:rsidP="00BE5CDF">
            <w:pPr>
              <w:numPr>
                <w:ilvl w:val="0"/>
                <w:numId w:val="22"/>
              </w:numPr>
              <w:ind w:left="315" w:hanging="315"/>
              <w:contextualSpacing/>
              <w:rPr>
                <w:i/>
              </w:rPr>
            </w:pPr>
            <w:r w:rsidRPr="00730F60">
              <w:rPr>
                <w:i/>
              </w:rPr>
              <w:t>Insert additional contingency measures as identified by the facility</w:t>
            </w:r>
          </w:p>
        </w:tc>
      </w:tr>
    </w:tbl>
    <w:p w14:paraId="040F5A2C" w14:textId="77777777" w:rsidR="00F30C27" w:rsidRDefault="00F30C27" w:rsidP="00BE5CDF">
      <w:pPr>
        <w:rPr>
          <w:rFonts w:ascii="Arial" w:hAnsi="Arial" w:cs="Arial"/>
          <w:b/>
          <w:sz w:val="32"/>
          <w:szCs w:val="32"/>
        </w:rPr>
      </w:pPr>
    </w:p>
    <w:p w14:paraId="5C03094C" w14:textId="77777777" w:rsidR="00BE5CDF" w:rsidRPr="00730F60" w:rsidRDefault="00BE5CDF" w:rsidP="00BE5CDF">
      <w:pPr>
        <w:rPr>
          <w:rFonts w:ascii="Arial" w:hAnsi="Arial" w:cs="Arial"/>
          <w:b/>
          <w:sz w:val="32"/>
          <w:szCs w:val="32"/>
        </w:rPr>
      </w:pPr>
      <w:r w:rsidRPr="00730F60">
        <w:rPr>
          <w:rFonts w:ascii="Arial" w:hAnsi="Arial" w:cs="Arial"/>
          <w:b/>
          <w:sz w:val="32"/>
          <w:szCs w:val="32"/>
        </w:rPr>
        <w:t>Management of residents</w:t>
      </w:r>
    </w:p>
    <w:p w14:paraId="7B88951A" w14:textId="77777777" w:rsidR="00BE5CDF" w:rsidRPr="00730F60" w:rsidRDefault="00BE5CDF" w:rsidP="00BE5CDF">
      <w:pPr>
        <w:rPr>
          <w:rFonts w:ascii="Arial" w:hAnsi="Arial" w:cs="Arial"/>
        </w:rPr>
      </w:pPr>
      <w:r w:rsidRPr="00730F60">
        <w:rPr>
          <w:rFonts w:ascii="Arial" w:hAnsi="Arial" w:cs="Arial"/>
        </w:rPr>
        <w:t>To prevent further spread of ILI within the facility:</w:t>
      </w:r>
    </w:p>
    <w:tbl>
      <w:tblPr>
        <w:tblStyle w:val="TableGrid"/>
        <w:tblW w:w="0" w:type="auto"/>
        <w:tblLook w:val="04A0" w:firstRow="1" w:lastRow="0" w:firstColumn="1" w:lastColumn="0" w:noHBand="0" w:noVBand="1"/>
      </w:tblPr>
      <w:tblGrid>
        <w:gridCol w:w="2405"/>
        <w:gridCol w:w="7224"/>
      </w:tblGrid>
      <w:tr w:rsidR="00BE5CDF" w:rsidRPr="00730F60" w14:paraId="17DAF882" w14:textId="77777777" w:rsidTr="00B23904">
        <w:tc>
          <w:tcPr>
            <w:tcW w:w="2405" w:type="dxa"/>
          </w:tcPr>
          <w:p w14:paraId="41CD073F" w14:textId="77777777" w:rsidR="00BE5CDF" w:rsidRPr="00730F60" w:rsidRDefault="00BE5CDF" w:rsidP="00BE5CDF">
            <w:pPr>
              <w:rPr>
                <w:b/>
                <w:caps/>
              </w:rPr>
            </w:pPr>
            <w:r w:rsidRPr="00730F60">
              <w:rPr>
                <w:b/>
                <w:caps/>
              </w:rPr>
              <w:t>R</w:t>
            </w:r>
            <w:r w:rsidRPr="00730F60">
              <w:rPr>
                <w:b/>
              </w:rPr>
              <w:t>esident</w:t>
            </w:r>
            <w:r w:rsidRPr="00730F60">
              <w:rPr>
                <w:b/>
                <w:caps/>
              </w:rPr>
              <w:t xml:space="preserve"> </w:t>
            </w:r>
            <w:r w:rsidRPr="00730F60">
              <w:rPr>
                <w:b/>
              </w:rPr>
              <w:t>movement</w:t>
            </w:r>
          </w:p>
        </w:tc>
        <w:tc>
          <w:tcPr>
            <w:tcW w:w="7224" w:type="dxa"/>
          </w:tcPr>
          <w:p w14:paraId="719BDF04" w14:textId="77777777" w:rsidR="00BE5CDF" w:rsidRPr="00730F60" w:rsidRDefault="00BE5CDF" w:rsidP="00BE5CDF">
            <w:pPr>
              <w:numPr>
                <w:ilvl w:val="0"/>
                <w:numId w:val="23"/>
              </w:numPr>
              <w:ind w:left="315" w:hanging="315"/>
              <w:contextualSpacing/>
            </w:pPr>
            <w:r w:rsidRPr="00730F60">
              <w:t>Movement of residents between wings will be minimised</w:t>
            </w:r>
          </w:p>
          <w:p w14:paraId="03C78236" w14:textId="77777777" w:rsidR="00BE5CDF" w:rsidRPr="00730F60" w:rsidRDefault="00BE5CDF" w:rsidP="00BE5CDF">
            <w:pPr>
              <w:numPr>
                <w:ilvl w:val="0"/>
                <w:numId w:val="23"/>
              </w:numPr>
              <w:ind w:left="315" w:hanging="315"/>
              <w:contextualSpacing/>
            </w:pPr>
            <w:r w:rsidRPr="00730F60">
              <w:t>Communal dining, social activities and non-essential services will cease for the duration of the outbreak to minimise direct interaction of residents</w:t>
            </w:r>
          </w:p>
        </w:tc>
      </w:tr>
      <w:tr w:rsidR="00BE5CDF" w:rsidRPr="00730F60" w14:paraId="561163F1" w14:textId="77777777" w:rsidTr="00B23904">
        <w:tc>
          <w:tcPr>
            <w:tcW w:w="2405" w:type="dxa"/>
          </w:tcPr>
          <w:p w14:paraId="467C511E" w14:textId="77777777" w:rsidR="00BE5CDF" w:rsidRPr="00730F60" w:rsidRDefault="00BE5CDF" w:rsidP="00BE5CDF">
            <w:pPr>
              <w:rPr>
                <w:b/>
                <w:caps/>
              </w:rPr>
            </w:pPr>
            <w:r w:rsidRPr="00730F60">
              <w:rPr>
                <w:b/>
                <w:caps/>
              </w:rPr>
              <w:t>N</w:t>
            </w:r>
            <w:r w:rsidRPr="00730F60">
              <w:rPr>
                <w:b/>
              </w:rPr>
              <w:t>ew</w:t>
            </w:r>
            <w:r w:rsidRPr="00730F60">
              <w:rPr>
                <w:b/>
                <w:caps/>
              </w:rPr>
              <w:t xml:space="preserve"> </w:t>
            </w:r>
            <w:r w:rsidRPr="00730F60">
              <w:rPr>
                <w:b/>
              </w:rPr>
              <w:t>admissions</w:t>
            </w:r>
          </w:p>
        </w:tc>
        <w:tc>
          <w:tcPr>
            <w:tcW w:w="7224" w:type="dxa"/>
          </w:tcPr>
          <w:p w14:paraId="2A40C716" w14:textId="77777777" w:rsidR="00BE5CDF" w:rsidRPr="00730F60" w:rsidRDefault="00BE5CDF" w:rsidP="00BE5CDF">
            <w:pPr>
              <w:numPr>
                <w:ilvl w:val="0"/>
                <w:numId w:val="23"/>
              </w:numPr>
              <w:ind w:left="315" w:hanging="315"/>
              <w:contextualSpacing/>
            </w:pPr>
            <w:r w:rsidRPr="00730F60">
              <w:t>New admissions are not recommended during an outbreak but may be considered once control measures are having effect</w:t>
            </w:r>
          </w:p>
          <w:p w14:paraId="12227302" w14:textId="77777777" w:rsidR="00BE5CDF" w:rsidRPr="00730F60" w:rsidRDefault="00BE5CDF" w:rsidP="00BE5CDF">
            <w:pPr>
              <w:numPr>
                <w:ilvl w:val="0"/>
                <w:numId w:val="23"/>
              </w:numPr>
              <w:ind w:left="315" w:hanging="315"/>
              <w:contextualSpacing/>
            </w:pPr>
            <w:r w:rsidRPr="00730F60">
              <w:t>Influenza vaccination will be advised prior to admission and evidence requested</w:t>
            </w:r>
          </w:p>
          <w:p w14:paraId="4EA2C94D" w14:textId="77777777" w:rsidR="00BE5CDF" w:rsidRPr="00730F60" w:rsidRDefault="00BE5CDF" w:rsidP="00BE5CDF">
            <w:pPr>
              <w:numPr>
                <w:ilvl w:val="0"/>
                <w:numId w:val="23"/>
              </w:numPr>
              <w:ind w:left="315" w:hanging="315"/>
              <w:contextualSpacing/>
            </w:pPr>
            <w:r w:rsidRPr="00730F60">
              <w:t xml:space="preserve">Seek advice from the Metro North Public Health Unit re: new admissions </w:t>
            </w:r>
          </w:p>
        </w:tc>
      </w:tr>
      <w:tr w:rsidR="00BE5CDF" w:rsidRPr="00730F60" w14:paraId="36C53687" w14:textId="77777777" w:rsidTr="00B23904">
        <w:tc>
          <w:tcPr>
            <w:tcW w:w="2405" w:type="dxa"/>
          </w:tcPr>
          <w:p w14:paraId="7433EDA3" w14:textId="77777777" w:rsidR="00BE5CDF" w:rsidRPr="00730F60" w:rsidRDefault="00BE5CDF" w:rsidP="00BE5CDF">
            <w:pPr>
              <w:rPr>
                <w:b/>
                <w:caps/>
              </w:rPr>
            </w:pPr>
            <w:r w:rsidRPr="00730F60">
              <w:rPr>
                <w:b/>
                <w:caps/>
              </w:rPr>
              <w:t>R</w:t>
            </w:r>
            <w:r w:rsidRPr="00730F60">
              <w:rPr>
                <w:b/>
              </w:rPr>
              <w:t>e</w:t>
            </w:r>
            <w:r w:rsidRPr="00730F60">
              <w:rPr>
                <w:b/>
                <w:caps/>
              </w:rPr>
              <w:t>-</w:t>
            </w:r>
            <w:r w:rsidRPr="00730F60">
              <w:rPr>
                <w:b/>
              </w:rPr>
              <w:t>admissions</w:t>
            </w:r>
          </w:p>
        </w:tc>
        <w:tc>
          <w:tcPr>
            <w:tcW w:w="7224" w:type="dxa"/>
          </w:tcPr>
          <w:p w14:paraId="0730854C" w14:textId="77777777" w:rsidR="00BE5CDF" w:rsidRPr="00730F60" w:rsidRDefault="00BE5CDF" w:rsidP="00BE5CDF">
            <w:pPr>
              <w:numPr>
                <w:ilvl w:val="0"/>
                <w:numId w:val="23"/>
              </w:numPr>
              <w:ind w:left="315" w:hanging="315"/>
              <w:contextualSpacing/>
            </w:pPr>
            <w:r w:rsidRPr="00730F60">
              <w:t xml:space="preserve">Residents who meet the case definition and have been identified as part of the outbreak, can return to the facility before the outbreak is declared over </w:t>
            </w:r>
          </w:p>
          <w:p w14:paraId="6B766A7B" w14:textId="77777777" w:rsidR="00BE5CDF" w:rsidRPr="00730F60" w:rsidRDefault="00BE5CDF" w:rsidP="00BE5CDF">
            <w:pPr>
              <w:numPr>
                <w:ilvl w:val="0"/>
                <w:numId w:val="27"/>
              </w:numPr>
              <w:contextualSpacing/>
            </w:pPr>
            <w:r w:rsidRPr="00730F60">
              <w:t>Droplet and Contact Precautions will be implemented for residents with ILI/confirmed influenza until at least 5 days following illness onset</w:t>
            </w:r>
          </w:p>
          <w:p w14:paraId="38DFE187" w14:textId="77777777" w:rsidR="00BE5CDF" w:rsidRPr="00730F60" w:rsidRDefault="00334D40" w:rsidP="00BE5CDF">
            <w:pPr>
              <w:numPr>
                <w:ilvl w:val="0"/>
                <w:numId w:val="23"/>
              </w:numPr>
              <w:ind w:left="315" w:hanging="315"/>
              <w:contextualSpacing/>
            </w:pPr>
            <w:r w:rsidRPr="00730F60">
              <w:t>R</w:t>
            </w:r>
            <w:r w:rsidR="00BE5CDF" w:rsidRPr="00730F60">
              <w:t>eturn of residents who have not had influen</w:t>
            </w:r>
            <w:r w:rsidR="007548D0" w:rsidRPr="00730F60">
              <w:t xml:space="preserve">za is generally not recommended, </w:t>
            </w:r>
            <w:r w:rsidR="00BE5CDF" w:rsidRPr="00730F60">
              <w:t>but may be considered once control measures are having effect</w:t>
            </w:r>
          </w:p>
          <w:p w14:paraId="7FDBC0CB" w14:textId="77777777" w:rsidR="00BE5CDF" w:rsidRPr="00730F60" w:rsidRDefault="007D1F4A" w:rsidP="007D1F4A">
            <w:pPr>
              <w:pStyle w:val="ListParagraph"/>
              <w:numPr>
                <w:ilvl w:val="0"/>
                <w:numId w:val="27"/>
              </w:numPr>
            </w:pPr>
            <w:r w:rsidRPr="00730F60">
              <w:t>If returning resident has not been vaccinated, i</w:t>
            </w:r>
            <w:r w:rsidR="00BE5CDF" w:rsidRPr="00730F60">
              <w:t xml:space="preserve">nfluenza vaccination will be </w:t>
            </w:r>
            <w:r w:rsidRPr="00730F60">
              <w:t>requested</w:t>
            </w:r>
            <w:r w:rsidR="00BE5CDF" w:rsidRPr="00730F60">
              <w:t xml:space="preserve"> prior to readmission </w:t>
            </w:r>
            <w:r w:rsidRPr="00730F60">
              <w:t xml:space="preserve">(if possible) </w:t>
            </w:r>
            <w:r w:rsidR="00BE5CDF" w:rsidRPr="00730F60">
              <w:t>and evidence requested</w:t>
            </w:r>
          </w:p>
          <w:p w14:paraId="2C803A43" w14:textId="77777777" w:rsidR="00BE5CDF" w:rsidRPr="00730F60" w:rsidRDefault="00BE5CDF" w:rsidP="00BE5CDF">
            <w:pPr>
              <w:numPr>
                <w:ilvl w:val="0"/>
                <w:numId w:val="23"/>
              </w:numPr>
              <w:ind w:left="315" w:hanging="315"/>
              <w:contextualSpacing/>
            </w:pPr>
            <w:r w:rsidRPr="00730F60">
              <w:t xml:space="preserve">Seek advice from the Metro North Public Health Unit re: residents returning to the facility </w:t>
            </w:r>
          </w:p>
          <w:p w14:paraId="4E47E266" w14:textId="77777777" w:rsidR="00BE5CDF" w:rsidRPr="00730F60" w:rsidRDefault="00BE5CDF" w:rsidP="00BE5CDF">
            <w:pPr>
              <w:contextualSpacing/>
              <w:rPr>
                <w:color w:val="0000FF" w:themeColor="hyperlink"/>
                <w:u w:val="single"/>
              </w:rPr>
            </w:pPr>
            <w:r w:rsidRPr="00730F60">
              <w:t xml:space="preserve">Also see Section 5.5.3  </w:t>
            </w:r>
            <w:hyperlink r:id="rId28" w:history="1">
              <w:r w:rsidRPr="00730F60">
                <w:rPr>
                  <w:color w:val="0000FF" w:themeColor="hyperlink"/>
                  <w:u w:val="single"/>
                </w:rPr>
                <w:t>CDNA influenza guidelines 2017</w:t>
              </w:r>
            </w:hyperlink>
          </w:p>
        </w:tc>
      </w:tr>
      <w:tr w:rsidR="00BE5CDF" w:rsidRPr="00730F60" w14:paraId="695F49F5" w14:textId="77777777" w:rsidTr="00B23904">
        <w:tc>
          <w:tcPr>
            <w:tcW w:w="2405" w:type="dxa"/>
          </w:tcPr>
          <w:p w14:paraId="46C999DB" w14:textId="77777777" w:rsidR="00BE5CDF" w:rsidRPr="00730F60" w:rsidRDefault="00BE5CDF" w:rsidP="00BE5CDF">
            <w:pPr>
              <w:rPr>
                <w:b/>
                <w:caps/>
              </w:rPr>
            </w:pPr>
            <w:r w:rsidRPr="00730F60">
              <w:rPr>
                <w:b/>
                <w:caps/>
              </w:rPr>
              <w:t>U</w:t>
            </w:r>
            <w:r w:rsidRPr="00730F60">
              <w:rPr>
                <w:b/>
              </w:rPr>
              <w:t>nvaccinated</w:t>
            </w:r>
            <w:r w:rsidRPr="00730F60">
              <w:rPr>
                <w:b/>
                <w:caps/>
              </w:rPr>
              <w:t xml:space="preserve"> </w:t>
            </w:r>
            <w:r w:rsidRPr="00730F60">
              <w:rPr>
                <w:b/>
              </w:rPr>
              <w:t>residents</w:t>
            </w:r>
          </w:p>
        </w:tc>
        <w:tc>
          <w:tcPr>
            <w:tcW w:w="7224" w:type="dxa"/>
          </w:tcPr>
          <w:p w14:paraId="3F2044F8" w14:textId="77777777" w:rsidR="004F473A" w:rsidRPr="00730F60" w:rsidRDefault="00BE5CDF" w:rsidP="00BE5CDF">
            <w:pPr>
              <w:numPr>
                <w:ilvl w:val="0"/>
                <w:numId w:val="23"/>
              </w:numPr>
              <w:ind w:left="315" w:hanging="315"/>
              <w:contextualSpacing/>
            </w:pPr>
            <w:bookmarkStart w:id="7" w:name="_Hlk515006809"/>
            <w:r w:rsidRPr="00730F60">
              <w:t xml:space="preserve">Free influenza vaccination will be offered </w:t>
            </w:r>
            <w:r w:rsidR="00EE531B" w:rsidRPr="00730F60">
              <w:t xml:space="preserve">for the duration of the outbreak </w:t>
            </w:r>
            <w:r w:rsidRPr="00730F60">
              <w:t xml:space="preserve">to increase vaccination </w:t>
            </w:r>
            <w:r w:rsidR="00436D3D" w:rsidRPr="00730F60">
              <w:t xml:space="preserve">coverage </w:t>
            </w:r>
            <w:r w:rsidRPr="00730F60">
              <w:t>rate</w:t>
            </w:r>
          </w:p>
          <w:p w14:paraId="5402B2D6" w14:textId="77777777" w:rsidR="00BE5CDF" w:rsidRPr="00730F60" w:rsidRDefault="004F473A" w:rsidP="004F473A">
            <w:pPr>
              <w:numPr>
                <w:ilvl w:val="0"/>
                <w:numId w:val="23"/>
              </w:numPr>
              <w:ind w:left="315" w:hanging="315"/>
              <w:contextualSpacing/>
            </w:pPr>
            <w:r w:rsidRPr="00730F60">
              <w:t>R</w:t>
            </w:r>
            <w:r w:rsidR="00BE5CDF" w:rsidRPr="00730F60">
              <w:t>esident influenza vaccination register</w:t>
            </w:r>
            <w:r w:rsidRPr="00730F60">
              <w:t xml:space="preserve"> will be updated</w:t>
            </w:r>
            <w:r w:rsidR="00EE531B" w:rsidRPr="00730F60">
              <w:t xml:space="preserve"> regularly for the duration of the outbreak</w:t>
            </w:r>
          </w:p>
          <w:p w14:paraId="0693A64B" w14:textId="77777777" w:rsidR="004F473A" w:rsidRPr="00730F60" w:rsidRDefault="004F473A" w:rsidP="004F473A">
            <w:pPr>
              <w:numPr>
                <w:ilvl w:val="0"/>
                <w:numId w:val="23"/>
              </w:numPr>
              <w:ind w:left="315" w:hanging="315"/>
              <w:contextualSpacing/>
            </w:pPr>
            <w:r w:rsidRPr="00730F60">
              <w:lastRenderedPageBreak/>
              <w:t>Vaccination details will be forwarded to the Australian Immunisation Register (AIR) by the vaccine service provider</w:t>
            </w:r>
            <w:bookmarkEnd w:id="7"/>
          </w:p>
        </w:tc>
      </w:tr>
      <w:tr w:rsidR="00BE5CDF" w:rsidRPr="00730F60" w14:paraId="6342163D" w14:textId="77777777" w:rsidTr="00B23904">
        <w:tc>
          <w:tcPr>
            <w:tcW w:w="2405" w:type="dxa"/>
          </w:tcPr>
          <w:p w14:paraId="07A53D7C" w14:textId="77777777" w:rsidR="00BE5CDF" w:rsidRPr="00730F60" w:rsidRDefault="00BE5CDF" w:rsidP="00BE5CDF">
            <w:pPr>
              <w:rPr>
                <w:b/>
                <w:caps/>
              </w:rPr>
            </w:pPr>
            <w:r w:rsidRPr="00730F60">
              <w:rPr>
                <w:b/>
                <w:caps/>
              </w:rPr>
              <w:lastRenderedPageBreak/>
              <w:t>C</w:t>
            </w:r>
            <w:r w:rsidRPr="00730F60">
              <w:rPr>
                <w:b/>
              </w:rPr>
              <w:t>linical</w:t>
            </w:r>
            <w:r w:rsidRPr="00730F60">
              <w:rPr>
                <w:b/>
                <w:caps/>
              </w:rPr>
              <w:t xml:space="preserve"> </w:t>
            </w:r>
            <w:r w:rsidRPr="00730F60">
              <w:rPr>
                <w:b/>
              </w:rPr>
              <w:t>management</w:t>
            </w:r>
            <w:r w:rsidRPr="00730F60">
              <w:rPr>
                <w:b/>
                <w:caps/>
              </w:rPr>
              <w:t xml:space="preserve"> </w:t>
            </w:r>
            <w:r w:rsidRPr="00730F60">
              <w:rPr>
                <w:b/>
              </w:rPr>
              <w:t>of ill residents</w:t>
            </w:r>
          </w:p>
        </w:tc>
        <w:tc>
          <w:tcPr>
            <w:tcW w:w="7224" w:type="dxa"/>
          </w:tcPr>
          <w:p w14:paraId="69346CBA" w14:textId="77777777" w:rsidR="00BE5CDF" w:rsidRPr="00730F60" w:rsidRDefault="00BE5CDF" w:rsidP="00BE5CDF">
            <w:pPr>
              <w:numPr>
                <w:ilvl w:val="0"/>
                <w:numId w:val="23"/>
              </w:numPr>
              <w:ind w:left="315" w:hanging="315"/>
              <w:contextualSpacing/>
            </w:pPr>
            <w:r w:rsidRPr="00730F60">
              <w:t xml:space="preserve">GPs will review ill residents </w:t>
            </w:r>
            <w:r w:rsidRPr="00730F60">
              <w:rPr>
                <w:i/>
              </w:rPr>
              <w:t>(insert frequency)</w:t>
            </w:r>
          </w:p>
          <w:p w14:paraId="1B3BFBA2" w14:textId="77777777" w:rsidR="00CB1476" w:rsidRPr="00730F60" w:rsidRDefault="00BE5CDF" w:rsidP="00BE5CDF">
            <w:pPr>
              <w:numPr>
                <w:ilvl w:val="0"/>
                <w:numId w:val="23"/>
              </w:numPr>
              <w:ind w:left="315" w:hanging="315"/>
              <w:contextualSpacing/>
            </w:pPr>
            <w:r w:rsidRPr="00730F60">
              <w:t xml:space="preserve">To avoid unnecessary transfer to hospital, the Residential Aged Care District Assessment and Referral Team (RADAR) </w:t>
            </w:r>
            <w:r w:rsidR="007D5BB6" w:rsidRPr="00730F60">
              <w:t>will</w:t>
            </w:r>
            <w:r w:rsidRPr="00730F60">
              <w:t xml:space="preserve"> be contacted for clinical advice and coordination of outreach services</w:t>
            </w:r>
          </w:p>
          <w:p w14:paraId="67312415" w14:textId="77777777" w:rsidR="00BE5CDF" w:rsidRPr="00730F60" w:rsidRDefault="00CB1476" w:rsidP="00BE5CDF">
            <w:pPr>
              <w:numPr>
                <w:ilvl w:val="0"/>
                <w:numId w:val="23"/>
              </w:numPr>
              <w:ind w:left="315" w:hanging="315"/>
              <w:contextualSpacing/>
            </w:pPr>
            <w:r w:rsidRPr="00730F60">
              <w:t>Residents will have Advanced Care Plans in place.</w:t>
            </w:r>
            <w:r w:rsidR="00BE5CDF" w:rsidRPr="00730F60">
              <w:t xml:space="preserve"> </w:t>
            </w:r>
          </w:p>
        </w:tc>
      </w:tr>
    </w:tbl>
    <w:p w14:paraId="795C0F7A" w14:textId="77777777" w:rsidR="00EE531B" w:rsidRPr="00730F60" w:rsidRDefault="00EE531B" w:rsidP="00BE5CDF">
      <w:pPr>
        <w:rPr>
          <w:rFonts w:ascii="Arial" w:hAnsi="Arial" w:cs="Arial"/>
          <w:b/>
          <w:sz w:val="32"/>
          <w:szCs w:val="32"/>
        </w:rPr>
      </w:pPr>
    </w:p>
    <w:p w14:paraId="5BCABC0C" w14:textId="77777777" w:rsidR="00BE5CDF" w:rsidRPr="00730F60" w:rsidRDefault="00BE5CDF" w:rsidP="00BE5CDF">
      <w:pPr>
        <w:rPr>
          <w:rFonts w:ascii="Arial" w:hAnsi="Arial" w:cs="Arial"/>
          <w:b/>
          <w:sz w:val="32"/>
          <w:szCs w:val="32"/>
        </w:rPr>
      </w:pPr>
      <w:r w:rsidRPr="00730F60">
        <w:rPr>
          <w:rFonts w:ascii="Arial" w:hAnsi="Arial" w:cs="Arial"/>
          <w:b/>
          <w:sz w:val="32"/>
          <w:szCs w:val="32"/>
        </w:rPr>
        <w:t>Management of families and other visitors</w:t>
      </w:r>
    </w:p>
    <w:p w14:paraId="0B9CF49A" w14:textId="77777777" w:rsidR="00BE5CDF" w:rsidRPr="00730F60" w:rsidRDefault="00BE5CDF" w:rsidP="00BE5CDF">
      <w:pPr>
        <w:rPr>
          <w:rFonts w:ascii="Arial" w:hAnsi="Arial" w:cs="Arial"/>
          <w:sz w:val="20"/>
          <w:szCs w:val="20"/>
        </w:rPr>
      </w:pPr>
      <w:r w:rsidRPr="00730F60">
        <w:rPr>
          <w:rFonts w:ascii="Arial" w:hAnsi="Arial" w:cs="Arial"/>
          <w:sz w:val="20"/>
          <w:szCs w:val="20"/>
        </w:rPr>
        <w:t xml:space="preserve">To prevent further spread of </w:t>
      </w:r>
      <w:r w:rsidR="00A116E5" w:rsidRPr="00730F60">
        <w:rPr>
          <w:rFonts w:ascii="Arial" w:hAnsi="Arial" w:cs="Arial"/>
          <w:sz w:val="20"/>
          <w:szCs w:val="20"/>
        </w:rPr>
        <w:t xml:space="preserve">influenza or </w:t>
      </w:r>
      <w:r w:rsidRPr="00730F60">
        <w:rPr>
          <w:rFonts w:ascii="Arial" w:hAnsi="Arial" w:cs="Arial"/>
          <w:sz w:val="20"/>
          <w:szCs w:val="20"/>
        </w:rPr>
        <w:t>ILI within the facility:</w:t>
      </w:r>
    </w:p>
    <w:p w14:paraId="1F605C10" w14:textId="77777777" w:rsidR="00BE5CDF" w:rsidRPr="00730F60" w:rsidRDefault="00BE5CDF" w:rsidP="00BE5CDF">
      <w:pPr>
        <w:numPr>
          <w:ilvl w:val="0"/>
          <w:numId w:val="23"/>
        </w:numPr>
        <w:contextualSpacing/>
        <w:rPr>
          <w:rFonts w:ascii="Arial" w:hAnsi="Arial" w:cs="Arial"/>
          <w:sz w:val="20"/>
          <w:szCs w:val="20"/>
        </w:rPr>
      </w:pPr>
      <w:r w:rsidRPr="00730F60">
        <w:rPr>
          <w:rFonts w:ascii="Arial" w:hAnsi="Arial" w:cs="Arial"/>
          <w:sz w:val="20"/>
          <w:szCs w:val="20"/>
        </w:rPr>
        <w:t xml:space="preserve">Number of visitors to ill residents will be </w:t>
      </w:r>
      <w:r w:rsidRPr="00730F60">
        <w:rPr>
          <w:rFonts w:ascii="Arial" w:hAnsi="Arial" w:cs="Arial"/>
          <w:b/>
          <w:sz w:val="20"/>
          <w:szCs w:val="20"/>
        </w:rPr>
        <w:t>limited to 1-2 visitors at a time</w:t>
      </w:r>
      <w:r w:rsidRPr="00730F60">
        <w:rPr>
          <w:rFonts w:ascii="Arial" w:hAnsi="Arial" w:cs="Arial"/>
          <w:sz w:val="20"/>
          <w:szCs w:val="20"/>
        </w:rPr>
        <w:t xml:space="preserve"> </w:t>
      </w:r>
    </w:p>
    <w:p w14:paraId="4EB89A6B" w14:textId="77777777" w:rsidR="00BE5CDF" w:rsidRPr="00730F60" w:rsidRDefault="00BE5CDF" w:rsidP="00BE5CDF">
      <w:pPr>
        <w:numPr>
          <w:ilvl w:val="0"/>
          <w:numId w:val="26"/>
        </w:numPr>
        <w:contextualSpacing/>
        <w:rPr>
          <w:rFonts w:ascii="Arial" w:hAnsi="Arial" w:cs="Arial"/>
          <w:sz w:val="20"/>
          <w:szCs w:val="20"/>
        </w:rPr>
      </w:pPr>
      <w:r w:rsidRPr="00730F60">
        <w:rPr>
          <w:rFonts w:ascii="Arial" w:hAnsi="Arial" w:cs="Arial"/>
          <w:sz w:val="20"/>
          <w:szCs w:val="20"/>
        </w:rPr>
        <w:t>Visitors to ill residents will be required to wear a surgical mask for the duration of the visit and practise hand hygiene before and after the visit</w:t>
      </w:r>
    </w:p>
    <w:p w14:paraId="1B08D516" w14:textId="77777777" w:rsidR="00BE5CDF" w:rsidRPr="00730F60" w:rsidRDefault="00BE5CDF" w:rsidP="00BE5CDF">
      <w:pPr>
        <w:numPr>
          <w:ilvl w:val="0"/>
          <w:numId w:val="26"/>
        </w:numPr>
        <w:contextualSpacing/>
        <w:rPr>
          <w:rFonts w:ascii="Arial" w:hAnsi="Arial" w:cs="Arial"/>
          <w:sz w:val="20"/>
          <w:szCs w:val="20"/>
        </w:rPr>
      </w:pPr>
      <w:r w:rsidRPr="00730F60">
        <w:rPr>
          <w:rFonts w:ascii="Arial" w:hAnsi="Arial" w:cs="Arial"/>
          <w:sz w:val="20"/>
          <w:szCs w:val="20"/>
        </w:rPr>
        <w:t>Persons who are ill with</w:t>
      </w:r>
      <w:r w:rsidR="007974A9" w:rsidRPr="00730F60">
        <w:rPr>
          <w:rFonts w:ascii="Arial" w:hAnsi="Arial" w:cs="Arial"/>
          <w:sz w:val="20"/>
          <w:szCs w:val="20"/>
        </w:rPr>
        <w:t xml:space="preserve"> influenza or</w:t>
      </w:r>
      <w:r w:rsidRPr="00730F60">
        <w:rPr>
          <w:rFonts w:ascii="Arial" w:hAnsi="Arial" w:cs="Arial"/>
          <w:sz w:val="20"/>
          <w:szCs w:val="20"/>
        </w:rPr>
        <w:t xml:space="preserve"> ILI will be discouraged from visiting the facility</w:t>
      </w:r>
    </w:p>
    <w:p w14:paraId="3CE37B25"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 xml:space="preserve">In the event the visit is essential, the ill visitor will wear a surgical mask </w:t>
      </w:r>
      <w:r w:rsidR="0005771E" w:rsidRPr="00730F60">
        <w:rPr>
          <w:rFonts w:ascii="Arial" w:hAnsi="Arial" w:cs="Arial"/>
          <w:sz w:val="20"/>
          <w:szCs w:val="20"/>
        </w:rPr>
        <w:t>whilst on the facility premises</w:t>
      </w:r>
      <w:r w:rsidRPr="00730F60">
        <w:rPr>
          <w:rFonts w:ascii="Arial" w:hAnsi="Arial" w:cs="Arial"/>
          <w:sz w:val="20"/>
          <w:szCs w:val="20"/>
        </w:rPr>
        <w:t xml:space="preserve">, practise hand hygiene </w:t>
      </w:r>
      <w:r w:rsidR="0005771E" w:rsidRPr="00730F60">
        <w:rPr>
          <w:rFonts w:ascii="Arial" w:hAnsi="Arial" w:cs="Arial"/>
          <w:sz w:val="20"/>
          <w:szCs w:val="20"/>
        </w:rPr>
        <w:t xml:space="preserve">on arrival and on departure from the facility as well as </w:t>
      </w:r>
      <w:r w:rsidRPr="00730F60">
        <w:rPr>
          <w:rFonts w:ascii="Arial" w:hAnsi="Arial" w:cs="Arial"/>
          <w:sz w:val="20"/>
          <w:szCs w:val="20"/>
        </w:rPr>
        <w:t>before and after the visit</w:t>
      </w:r>
      <w:r w:rsidR="0005771E" w:rsidRPr="00730F60">
        <w:rPr>
          <w:rFonts w:ascii="Arial" w:hAnsi="Arial" w:cs="Arial"/>
          <w:sz w:val="20"/>
          <w:szCs w:val="20"/>
        </w:rPr>
        <w:t>ing the resident</w:t>
      </w:r>
      <w:r w:rsidRPr="00730F60">
        <w:rPr>
          <w:rFonts w:ascii="Arial" w:hAnsi="Arial" w:cs="Arial"/>
          <w:sz w:val="20"/>
          <w:szCs w:val="20"/>
        </w:rPr>
        <w:t>, avoid close contact with the resident (i.e. maintain at least 1 metre from the resident) and practise respiratory hygiene and cough etiquette</w:t>
      </w:r>
    </w:p>
    <w:p w14:paraId="7DF7FF39" w14:textId="77777777" w:rsidR="0005771E" w:rsidRPr="00730F60" w:rsidRDefault="003E285C" w:rsidP="00BE5CDF">
      <w:pPr>
        <w:numPr>
          <w:ilvl w:val="0"/>
          <w:numId w:val="25"/>
        </w:numPr>
        <w:contextualSpacing/>
        <w:rPr>
          <w:rFonts w:ascii="Arial" w:hAnsi="Arial" w:cs="Arial"/>
          <w:sz w:val="20"/>
          <w:szCs w:val="20"/>
        </w:rPr>
      </w:pPr>
      <w:r w:rsidRPr="00730F60">
        <w:rPr>
          <w:rFonts w:ascii="Arial" w:hAnsi="Arial" w:cs="Arial"/>
          <w:sz w:val="20"/>
          <w:szCs w:val="20"/>
        </w:rPr>
        <w:t>I</w:t>
      </w:r>
      <w:r w:rsidR="00622C2C" w:rsidRPr="00730F60">
        <w:rPr>
          <w:rFonts w:ascii="Arial" w:hAnsi="Arial" w:cs="Arial"/>
          <w:sz w:val="20"/>
          <w:szCs w:val="20"/>
        </w:rPr>
        <w:t>f suitable, a</w:t>
      </w:r>
      <w:r w:rsidR="0005771E" w:rsidRPr="00730F60">
        <w:rPr>
          <w:rFonts w:ascii="Arial" w:hAnsi="Arial" w:cs="Arial"/>
          <w:sz w:val="20"/>
          <w:szCs w:val="20"/>
        </w:rPr>
        <w:t xml:space="preserve">n outdoor area for the visit will be </w:t>
      </w:r>
      <w:r w:rsidR="00A759EB" w:rsidRPr="00730F60">
        <w:rPr>
          <w:rFonts w:ascii="Arial" w:hAnsi="Arial" w:cs="Arial"/>
          <w:sz w:val="20"/>
          <w:szCs w:val="20"/>
        </w:rPr>
        <w:t>considered</w:t>
      </w:r>
      <w:r w:rsidR="0005771E" w:rsidRPr="00730F60">
        <w:rPr>
          <w:rFonts w:ascii="Arial" w:hAnsi="Arial" w:cs="Arial"/>
          <w:sz w:val="20"/>
          <w:szCs w:val="20"/>
        </w:rPr>
        <w:t xml:space="preserve"> </w:t>
      </w:r>
    </w:p>
    <w:p w14:paraId="2E07242C" w14:textId="77777777" w:rsidR="00623522" w:rsidRPr="00730F60" w:rsidRDefault="00BE5CDF" w:rsidP="00BE5CDF">
      <w:pPr>
        <w:numPr>
          <w:ilvl w:val="0"/>
          <w:numId w:val="29"/>
        </w:numPr>
        <w:contextualSpacing/>
        <w:rPr>
          <w:rFonts w:ascii="Arial" w:hAnsi="Arial" w:cs="Arial"/>
          <w:sz w:val="20"/>
          <w:szCs w:val="20"/>
        </w:rPr>
      </w:pPr>
      <w:r w:rsidRPr="00730F60">
        <w:rPr>
          <w:rFonts w:ascii="Arial" w:hAnsi="Arial" w:cs="Arial"/>
          <w:sz w:val="20"/>
          <w:szCs w:val="20"/>
        </w:rPr>
        <w:t xml:space="preserve">Information about influenza will be </w:t>
      </w:r>
      <w:r w:rsidR="00B11157" w:rsidRPr="00730F60">
        <w:rPr>
          <w:rFonts w:ascii="Arial" w:hAnsi="Arial" w:cs="Arial"/>
          <w:sz w:val="20"/>
          <w:szCs w:val="20"/>
        </w:rPr>
        <w:t>provided</w:t>
      </w:r>
      <w:r w:rsidRPr="00730F60">
        <w:rPr>
          <w:rFonts w:ascii="Arial" w:hAnsi="Arial" w:cs="Arial"/>
          <w:sz w:val="20"/>
          <w:szCs w:val="20"/>
        </w:rPr>
        <w:t xml:space="preserve"> to families and visitors at </w:t>
      </w:r>
      <w:r w:rsidRPr="00730F60">
        <w:rPr>
          <w:rFonts w:ascii="Arial" w:hAnsi="Arial" w:cs="Arial"/>
          <w:i/>
          <w:sz w:val="20"/>
          <w:szCs w:val="20"/>
        </w:rPr>
        <w:t>(insert physical locations within the facility)</w:t>
      </w:r>
      <w:r w:rsidR="00B11157" w:rsidRPr="00730F60">
        <w:rPr>
          <w:rFonts w:ascii="Arial" w:hAnsi="Arial" w:cs="Arial"/>
          <w:sz w:val="20"/>
          <w:szCs w:val="20"/>
        </w:rPr>
        <w:t xml:space="preserve"> and by email.</w:t>
      </w:r>
    </w:p>
    <w:p w14:paraId="63036634" w14:textId="77777777" w:rsidR="002C6CBB" w:rsidRPr="00730F60" w:rsidRDefault="002C6CBB" w:rsidP="00E12E75">
      <w:pPr>
        <w:contextualSpacing/>
        <w:rPr>
          <w:rFonts w:ascii="Arial" w:hAnsi="Arial" w:cs="Arial"/>
          <w:sz w:val="20"/>
          <w:szCs w:val="20"/>
        </w:rPr>
      </w:pPr>
    </w:p>
    <w:p w14:paraId="1474B7E7" w14:textId="77777777" w:rsidR="00BE5CDF" w:rsidRPr="00730F60" w:rsidRDefault="00BE5CDF" w:rsidP="00BE5CDF">
      <w:pPr>
        <w:rPr>
          <w:rFonts w:ascii="Arial" w:hAnsi="Arial" w:cs="Arial"/>
          <w:b/>
          <w:sz w:val="32"/>
          <w:szCs w:val="32"/>
        </w:rPr>
      </w:pPr>
      <w:r w:rsidRPr="00730F60">
        <w:rPr>
          <w:rFonts w:ascii="Arial" w:hAnsi="Arial" w:cs="Arial"/>
          <w:b/>
          <w:sz w:val="32"/>
          <w:szCs w:val="32"/>
        </w:rPr>
        <w:t>Infection control measures</w:t>
      </w:r>
    </w:p>
    <w:p w14:paraId="5CBFD8AE" w14:textId="77777777" w:rsidR="00BE5CDF" w:rsidRPr="00730F60" w:rsidRDefault="00BE5CDF" w:rsidP="00BE5CDF">
      <w:pPr>
        <w:rPr>
          <w:rFonts w:ascii="Arial" w:hAnsi="Arial" w:cs="Arial"/>
          <w:sz w:val="20"/>
          <w:szCs w:val="20"/>
        </w:rPr>
      </w:pPr>
      <w:r w:rsidRPr="00730F60">
        <w:rPr>
          <w:rFonts w:ascii="Arial" w:hAnsi="Arial" w:cs="Arial"/>
          <w:sz w:val="20"/>
          <w:szCs w:val="20"/>
        </w:rPr>
        <w:t>As soon as a potential or confirmed influenza outbreak is recognised, the facility will implement the following infection control measures:</w:t>
      </w:r>
    </w:p>
    <w:tbl>
      <w:tblPr>
        <w:tblStyle w:val="TableGrid"/>
        <w:tblW w:w="0" w:type="auto"/>
        <w:tblLook w:val="04A0" w:firstRow="1" w:lastRow="0" w:firstColumn="1" w:lastColumn="0" w:noHBand="0" w:noVBand="1"/>
      </w:tblPr>
      <w:tblGrid>
        <w:gridCol w:w="2547"/>
        <w:gridCol w:w="7082"/>
      </w:tblGrid>
      <w:tr w:rsidR="00BE5CDF" w:rsidRPr="00730F60" w14:paraId="594C9291" w14:textId="77777777" w:rsidTr="00B23904">
        <w:tc>
          <w:tcPr>
            <w:tcW w:w="2547" w:type="dxa"/>
          </w:tcPr>
          <w:p w14:paraId="46E87B27" w14:textId="77777777" w:rsidR="00BE5CDF" w:rsidRPr="00730F60" w:rsidRDefault="00BE5CDF" w:rsidP="00BE5CDF">
            <w:pPr>
              <w:rPr>
                <w:b/>
                <w:caps/>
              </w:rPr>
            </w:pPr>
            <w:r w:rsidRPr="00730F60">
              <w:rPr>
                <w:b/>
                <w:caps/>
              </w:rPr>
              <w:t>I</w:t>
            </w:r>
            <w:r w:rsidRPr="00730F60">
              <w:rPr>
                <w:b/>
              </w:rPr>
              <w:t>solation</w:t>
            </w:r>
            <w:r w:rsidRPr="00730F60">
              <w:rPr>
                <w:b/>
                <w:caps/>
              </w:rPr>
              <w:t xml:space="preserve"> </w:t>
            </w:r>
            <w:r w:rsidRPr="00730F60">
              <w:rPr>
                <w:b/>
              </w:rPr>
              <w:t>of</w:t>
            </w:r>
            <w:r w:rsidRPr="00730F60">
              <w:rPr>
                <w:b/>
                <w:caps/>
              </w:rPr>
              <w:t xml:space="preserve"> </w:t>
            </w:r>
            <w:r w:rsidRPr="00730F60">
              <w:rPr>
                <w:b/>
              </w:rPr>
              <w:t>ill</w:t>
            </w:r>
            <w:r w:rsidRPr="00730F60">
              <w:rPr>
                <w:b/>
                <w:caps/>
              </w:rPr>
              <w:t xml:space="preserve"> </w:t>
            </w:r>
            <w:r w:rsidRPr="00730F60">
              <w:rPr>
                <w:b/>
              </w:rPr>
              <w:t>residents (resident cases)</w:t>
            </w:r>
          </w:p>
        </w:tc>
        <w:tc>
          <w:tcPr>
            <w:tcW w:w="7082" w:type="dxa"/>
          </w:tcPr>
          <w:p w14:paraId="5FC96F3E" w14:textId="77777777" w:rsidR="00BE5CDF" w:rsidRPr="00730F60" w:rsidRDefault="00BE5CDF" w:rsidP="00BE5CDF">
            <w:pPr>
              <w:numPr>
                <w:ilvl w:val="0"/>
                <w:numId w:val="23"/>
              </w:numPr>
              <w:ind w:left="315" w:hanging="315"/>
              <w:contextualSpacing/>
            </w:pPr>
            <w:r w:rsidRPr="00730F60">
              <w:t>Ill residents will be isolated to their room for at least five (5) days from illness onset</w:t>
            </w:r>
          </w:p>
          <w:p w14:paraId="4DBD82D3" w14:textId="77777777" w:rsidR="00BE5CDF" w:rsidRPr="00730F60" w:rsidRDefault="00BE5CDF" w:rsidP="00BE5CDF">
            <w:pPr>
              <w:numPr>
                <w:ilvl w:val="0"/>
                <w:numId w:val="23"/>
              </w:numPr>
              <w:ind w:left="315" w:hanging="315"/>
              <w:contextualSpacing/>
            </w:pPr>
            <w:r w:rsidRPr="00730F60">
              <w:t xml:space="preserve">Laminated Droplet and Contact Precautions signs to alert staff and visitors will be placed on the door to the room where an ill resident is isolated                                                                                                 </w:t>
            </w:r>
            <w:proofErr w:type="gramStart"/>
            <w:r w:rsidRPr="00730F60">
              <w:t xml:space="preserve">   </w:t>
            </w:r>
            <w:r w:rsidRPr="00730F60">
              <w:rPr>
                <w:b/>
              </w:rPr>
              <w:t>(</w:t>
            </w:r>
            <w:proofErr w:type="gramEnd"/>
            <w:r w:rsidRPr="00730F60">
              <w:rPr>
                <w:b/>
              </w:rPr>
              <w:t>See Appendi</w:t>
            </w:r>
            <w:r w:rsidR="00B92A1D" w:rsidRPr="00730F60">
              <w:rPr>
                <w:b/>
              </w:rPr>
              <w:t>x #</w:t>
            </w:r>
            <w:r w:rsidRPr="00730F60">
              <w:rPr>
                <w:b/>
              </w:rPr>
              <w:t>: Droplet and Contact Precautions sign)</w:t>
            </w:r>
            <w:r w:rsidRPr="00730F60">
              <w:t xml:space="preserve"> </w:t>
            </w:r>
          </w:p>
          <w:p w14:paraId="7A50C8AB" w14:textId="77777777" w:rsidR="00BE5CDF" w:rsidRPr="00730F60" w:rsidRDefault="00BE5CDF" w:rsidP="00BE5CDF">
            <w:pPr>
              <w:numPr>
                <w:ilvl w:val="0"/>
                <w:numId w:val="23"/>
              </w:numPr>
              <w:ind w:left="315" w:hanging="315"/>
              <w:contextualSpacing/>
            </w:pPr>
            <w:r w:rsidRPr="00730F60">
              <w:t>If a single room is not available, the privacy curtain will be used to isolate an ill resident within a shared room</w:t>
            </w:r>
          </w:p>
          <w:p w14:paraId="082F372B" w14:textId="77777777" w:rsidR="00BE5CDF" w:rsidRPr="00730F60" w:rsidRDefault="00BE5CDF" w:rsidP="00BE5CDF">
            <w:pPr>
              <w:numPr>
                <w:ilvl w:val="0"/>
                <w:numId w:val="23"/>
              </w:numPr>
              <w:ind w:left="315" w:hanging="315"/>
              <w:contextualSpacing/>
            </w:pPr>
            <w:r w:rsidRPr="00730F60">
              <w:t xml:space="preserve">When possible, ill residents will use shared bathroom facilities after well residents to decrease risk of spread to other residents </w:t>
            </w:r>
          </w:p>
          <w:p w14:paraId="16642798" w14:textId="77777777" w:rsidR="00BE5CDF" w:rsidRPr="00730F60" w:rsidRDefault="00BE5CDF" w:rsidP="00BE5CDF">
            <w:pPr>
              <w:numPr>
                <w:ilvl w:val="0"/>
                <w:numId w:val="23"/>
              </w:numPr>
              <w:ind w:left="315" w:hanging="315"/>
              <w:contextualSpacing/>
            </w:pPr>
            <w:r w:rsidRPr="00730F60">
              <w:t>Ill residents who do not remain isolated within their room, will wear a surgical mask if tolerated</w:t>
            </w:r>
          </w:p>
          <w:p w14:paraId="1B4FA3D3" w14:textId="77777777" w:rsidR="00EC434E" w:rsidRPr="00730F60" w:rsidRDefault="00EC434E" w:rsidP="00BE5CDF">
            <w:pPr>
              <w:numPr>
                <w:ilvl w:val="0"/>
                <w:numId w:val="23"/>
              </w:numPr>
              <w:ind w:left="315" w:hanging="315"/>
              <w:contextualSpacing/>
            </w:pPr>
            <w:r w:rsidRPr="00730F60">
              <w:t>If transfer of a resident is required, the resident will wear a surgical mask if tolerated</w:t>
            </w:r>
          </w:p>
        </w:tc>
      </w:tr>
      <w:tr w:rsidR="00BE5CDF" w:rsidRPr="00730F60" w14:paraId="16BFB880" w14:textId="77777777" w:rsidTr="00B23904">
        <w:tc>
          <w:tcPr>
            <w:tcW w:w="2547" w:type="dxa"/>
          </w:tcPr>
          <w:p w14:paraId="699FB85D" w14:textId="77777777" w:rsidR="00BE5CDF" w:rsidRPr="00730F60" w:rsidRDefault="00BE5CDF" w:rsidP="00BE5CDF">
            <w:pPr>
              <w:rPr>
                <w:b/>
              </w:rPr>
            </w:pPr>
            <w:r w:rsidRPr="00730F60">
              <w:rPr>
                <w:b/>
              </w:rPr>
              <w:t xml:space="preserve">Exclusion of ill staff        </w:t>
            </w:r>
            <w:r w:rsidR="003E7049" w:rsidRPr="00730F60">
              <w:rPr>
                <w:b/>
              </w:rPr>
              <w:t xml:space="preserve">  </w:t>
            </w:r>
            <w:proofErr w:type="gramStart"/>
            <w:r w:rsidRPr="00730F60">
              <w:rPr>
                <w:b/>
              </w:rPr>
              <w:t xml:space="preserve">   (</w:t>
            </w:r>
            <w:proofErr w:type="gramEnd"/>
            <w:r w:rsidRPr="00730F60">
              <w:rPr>
                <w:b/>
              </w:rPr>
              <w:t>staff cases)</w:t>
            </w:r>
          </w:p>
        </w:tc>
        <w:tc>
          <w:tcPr>
            <w:tcW w:w="7082" w:type="dxa"/>
          </w:tcPr>
          <w:p w14:paraId="2F70B302" w14:textId="77777777" w:rsidR="00BE5CDF" w:rsidRPr="00730F60" w:rsidRDefault="00BE5CDF" w:rsidP="00BE5CDF">
            <w:pPr>
              <w:numPr>
                <w:ilvl w:val="0"/>
                <w:numId w:val="22"/>
              </w:numPr>
              <w:ind w:left="315" w:hanging="315"/>
              <w:contextualSpacing/>
            </w:pPr>
            <w:r w:rsidRPr="00730F60">
              <w:t xml:space="preserve">Staff developing ILI symptoms whilst at work will report immediately to </w:t>
            </w:r>
            <w:r w:rsidRPr="00730F60">
              <w:rPr>
                <w:i/>
              </w:rPr>
              <w:t>(insert position)</w:t>
            </w:r>
          </w:p>
          <w:p w14:paraId="11902ACC" w14:textId="77777777" w:rsidR="00BE5CDF" w:rsidRPr="00730F60" w:rsidRDefault="00BE5CDF" w:rsidP="00BE5CDF">
            <w:pPr>
              <w:numPr>
                <w:ilvl w:val="0"/>
                <w:numId w:val="22"/>
              </w:numPr>
              <w:ind w:left="315" w:hanging="315"/>
              <w:contextualSpacing/>
            </w:pPr>
            <w:r w:rsidRPr="00730F60">
              <w:t>Staff with ILI or confirmed influenza will be excluded from work for at least five (5) days following illness onset</w:t>
            </w:r>
          </w:p>
          <w:p w14:paraId="62C68A22" w14:textId="77777777" w:rsidR="00BE5CDF" w:rsidRPr="00730F60" w:rsidRDefault="00BE5CDF" w:rsidP="00BE5CDF">
            <w:pPr>
              <w:numPr>
                <w:ilvl w:val="0"/>
                <w:numId w:val="22"/>
              </w:numPr>
              <w:ind w:left="315" w:hanging="315"/>
              <w:contextualSpacing/>
            </w:pPr>
            <w:r w:rsidRPr="00730F60">
              <w:t>Staff with another confirmed respiratory illness will be excluded as per advice from the Metro North Public Health Unit</w:t>
            </w:r>
          </w:p>
          <w:p w14:paraId="75AE12C4" w14:textId="77777777" w:rsidR="00BE5CDF" w:rsidRPr="00730F60" w:rsidRDefault="00BE5CDF" w:rsidP="00BE5CDF">
            <w:pPr>
              <w:numPr>
                <w:ilvl w:val="0"/>
                <w:numId w:val="22"/>
              </w:numPr>
              <w:ind w:left="315" w:hanging="315"/>
              <w:contextualSpacing/>
            </w:pPr>
            <w:r w:rsidRPr="00730F60">
              <w:t>Staff will report ILI or confirmed influenza when notifying Sick Leave</w:t>
            </w:r>
          </w:p>
          <w:p w14:paraId="3212CFEE" w14:textId="77777777" w:rsidR="00BE5CDF" w:rsidRPr="00730F60" w:rsidRDefault="00BE5CDF" w:rsidP="00BE5CDF">
            <w:pPr>
              <w:numPr>
                <w:ilvl w:val="0"/>
                <w:numId w:val="22"/>
              </w:numPr>
              <w:ind w:left="315" w:hanging="315"/>
              <w:contextualSpacing/>
            </w:pPr>
            <w:r w:rsidRPr="00730F60">
              <w:t>Staff who report ILI will be encouraged to seek medical advice and testing</w:t>
            </w:r>
          </w:p>
        </w:tc>
      </w:tr>
      <w:tr w:rsidR="00BE5CDF" w:rsidRPr="00730F60" w14:paraId="4D162ED7" w14:textId="77777777" w:rsidTr="00B23904">
        <w:tc>
          <w:tcPr>
            <w:tcW w:w="2547" w:type="dxa"/>
          </w:tcPr>
          <w:p w14:paraId="5415D493" w14:textId="77777777" w:rsidR="00BE5CDF" w:rsidRPr="00730F60" w:rsidRDefault="00BE5CDF" w:rsidP="00BE5CDF">
            <w:pPr>
              <w:rPr>
                <w:b/>
                <w:caps/>
              </w:rPr>
            </w:pPr>
            <w:r w:rsidRPr="00730F60">
              <w:rPr>
                <w:b/>
                <w:caps/>
              </w:rPr>
              <w:t>H</w:t>
            </w:r>
            <w:r w:rsidRPr="00730F60">
              <w:rPr>
                <w:b/>
              </w:rPr>
              <w:t>and</w:t>
            </w:r>
            <w:r w:rsidRPr="00730F60">
              <w:rPr>
                <w:b/>
                <w:caps/>
              </w:rPr>
              <w:t xml:space="preserve"> </w:t>
            </w:r>
            <w:r w:rsidRPr="00730F60">
              <w:rPr>
                <w:b/>
              </w:rPr>
              <w:t>hygiene</w:t>
            </w:r>
          </w:p>
        </w:tc>
        <w:tc>
          <w:tcPr>
            <w:tcW w:w="7082" w:type="dxa"/>
          </w:tcPr>
          <w:p w14:paraId="6488EF94" w14:textId="77777777" w:rsidR="00BE5CDF" w:rsidRPr="00730F60" w:rsidRDefault="007A07F9" w:rsidP="00BE5CDF">
            <w:pPr>
              <w:numPr>
                <w:ilvl w:val="0"/>
                <w:numId w:val="23"/>
              </w:numPr>
              <w:ind w:left="315" w:hanging="315"/>
              <w:contextualSpacing/>
            </w:pPr>
            <w:r w:rsidRPr="00730F60">
              <w:t>H</w:t>
            </w:r>
            <w:r w:rsidR="00BE5CDF" w:rsidRPr="00730F60">
              <w:t xml:space="preserve">and hygiene practices as per the </w:t>
            </w:r>
            <w:hyperlink r:id="rId29" w:history="1">
              <w:r w:rsidR="00BE5CDF" w:rsidRPr="00730F60">
                <w:rPr>
                  <w:color w:val="0000FF" w:themeColor="hyperlink"/>
                  <w:u w:val="single"/>
                </w:rPr>
                <w:t>5 Moments of Hand Hygiene</w:t>
              </w:r>
            </w:hyperlink>
            <w:r w:rsidR="00BE5CDF" w:rsidRPr="00730F60">
              <w:t xml:space="preserve"> will be maintained and promoted to all staff, residents, contractors, families and visitors</w:t>
            </w:r>
          </w:p>
          <w:p w14:paraId="745BFB58" w14:textId="77777777" w:rsidR="005D0D9E" w:rsidRPr="00730F60" w:rsidRDefault="005D0D9E" w:rsidP="00BE5CDF">
            <w:pPr>
              <w:numPr>
                <w:ilvl w:val="0"/>
                <w:numId w:val="23"/>
              </w:numPr>
              <w:ind w:left="315" w:hanging="315"/>
              <w:contextualSpacing/>
              <w:rPr>
                <w:b/>
              </w:rPr>
            </w:pPr>
            <w:r w:rsidRPr="00730F60">
              <w:rPr>
                <w:b/>
              </w:rPr>
              <w:t>The use of alcohol-based hand rub is the preferred method for hand hygiene by staff</w:t>
            </w:r>
          </w:p>
          <w:p w14:paraId="07C66578" w14:textId="77777777" w:rsidR="005D0D9E" w:rsidRPr="00730F60" w:rsidRDefault="005D0D9E" w:rsidP="005D0D9E">
            <w:pPr>
              <w:numPr>
                <w:ilvl w:val="0"/>
                <w:numId w:val="23"/>
              </w:numPr>
              <w:ind w:left="313" w:hanging="313"/>
              <w:contextualSpacing/>
              <w:rPr>
                <w:b/>
                <w:i/>
              </w:rPr>
            </w:pPr>
            <w:r w:rsidRPr="00730F60">
              <w:rPr>
                <w:b/>
              </w:rPr>
              <w:lastRenderedPageBreak/>
              <w:t>Alcohol-based hand rub product</w:t>
            </w:r>
            <w:r w:rsidRPr="00730F60">
              <w:t xml:space="preserve"> used in this facility is </w:t>
            </w:r>
            <w:r w:rsidRPr="00730F60">
              <w:rPr>
                <w:i/>
              </w:rPr>
              <w:t>(insert name, active ingredient and percentage per volume)</w:t>
            </w:r>
          </w:p>
          <w:p w14:paraId="612F61DE" w14:textId="77777777" w:rsidR="005D0D9E" w:rsidRPr="00730F60" w:rsidRDefault="005D0D9E" w:rsidP="005D0D9E">
            <w:pPr>
              <w:ind w:left="313"/>
              <w:contextualSpacing/>
              <w:rPr>
                <w:b/>
                <w:i/>
              </w:rPr>
            </w:pPr>
            <w:r w:rsidRPr="00730F60">
              <w:rPr>
                <w:i/>
              </w:rPr>
              <w:t>(Alcohol-based hand rubs should contain between 60% and 80% v/v ethanol or equivalent and TGA approved for skin antisepsis)</w:t>
            </w:r>
          </w:p>
          <w:p w14:paraId="71CA611B" w14:textId="77777777" w:rsidR="005D0D9E" w:rsidRPr="00730F60" w:rsidRDefault="005D0D9E" w:rsidP="005D0D9E">
            <w:pPr>
              <w:ind w:left="313"/>
              <w:contextualSpacing/>
              <w:rPr>
                <w:b/>
                <w:i/>
              </w:rPr>
            </w:pPr>
            <w:r w:rsidRPr="00730F60">
              <w:rPr>
                <w:i/>
                <w:sz w:val="18"/>
                <w:szCs w:val="18"/>
              </w:rPr>
              <w:t xml:space="preserve">Reference: Section </w:t>
            </w:r>
            <w:r w:rsidR="00D072B5" w:rsidRPr="00730F60">
              <w:rPr>
                <w:i/>
                <w:sz w:val="18"/>
                <w:szCs w:val="18"/>
              </w:rPr>
              <w:t>3.</w:t>
            </w:r>
            <w:r w:rsidRPr="00730F60">
              <w:rPr>
                <w:i/>
                <w:sz w:val="18"/>
                <w:szCs w:val="18"/>
              </w:rPr>
              <w:t>1.1</w:t>
            </w:r>
            <w:r w:rsidR="00D072B5" w:rsidRPr="00730F60">
              <w:rPr>
                <w:i/>
                <w:sz w:val="18"/>
                <w:szCs w:val="18"/>
              </w:rPr>
              <w:t xml:space="preserve"> Alcohol-based hand rubs</w:t>
            </w:r>
            <w:r w:rsidRPr="00730F60">
              <w:t xml:space="preserve"> </w:t>
            </w:r>
            <w:hyperlink r:id="rId30" w:anchor="block-views-block-file-attachments-content-block-1" w:history="1">
              <w:r w:rsidRPr="00730F60">
                <w:rPr>
                  <w:rStyle w:val="Hyperlink"/>
                  <w:i/>
                  <w:sz w:val="18"/>
                  <w:szCs w:val="18"/>
                </w:rPr>
                <w:t>Australian guidelines for the prevention and control of infection in healthcare 201</w:t>
              </w:r>
              <w:r w:rsidR="00D072B5" w:rsidRPr="00730F60">
                <w:rPr>
                  <w:rStyle w:val="Hyperlink"/>
                  <w:i/>
                  <w:sz w:val="18"/>
                  <w:szCs w:val="18"/>
                </w:rPr>
                <w:t>9</w:t>
              </w:r>
            </w:hyperlink>
          </w:p>
          <w:p w14:paraId="7BFC3261" w14:textId="77777777" w:rsidR="005D0D9E" w:rsidRPr="00730F60" w:rsidRDefault="005D0D9E" w:rsidP="005D0D9E">
            <w:pPr>
              <w:numPr>
                <w:ilvl w:val="0"/>
                <w:numId w:val="23"/>
              </w:numPr>
              <w:ind w:left="313" w:hanging="313"/>
              <w:contextualSpacing/>
              <w:rPr>
                <w:b/>
              </w:rPr>
            </w:pPr>
            <w:r w:rsidRPr="00730F60">
              <w:t xml:space="preserve">Alcohol-based hand rub will be available at entrances to the facility, each wing and </w:t>
            </w:r>
            <w:r w:rsidR="00660213" w:rsidRPr="00730F60">
              <w:t xml:space="preserve">at </w:t>
            </w:r>
            <w:r w:rsidRPr="00730F60">
              <w:t>locations which are not near a handwashing sink</w:t>
            </w:r>
          </w:p>
          <w:p w14:paraId="1525B0E5" w14:textId="77777777" w:rsidR="005D0D9E" w:rsidRPr="00730F60" w:rsidRDefault="005D0D9E" w:rsidP="005D0D9E">
            <w:pPr>
              <w:numPr>
                <w:ilvl w:val="0"/>
                <w:numId w:val="23"/>
              </w:numPr>
              <w:ind w:left="313" w:hanging="313"/>
              <w:contextualSpacing/>
              <w:rPr>
                <w:b/>
              </w:rPr>
            </w:pPr>
            <w:r w:rsidRPr="00730F60">
              <w:t>Laminated hand rub signs will be placed where alcohol-based hand rubs are located.</w:t>
            </w:r>
          </w:p>
          <w:p w14:paraId="62000C31" w14:textId="77777777" w:rsidR="005D0D9E" w:rsidRPr="00730F60" w:rsidRDefault="00B92A1D" w:rsidP="005D0D9E">
            <w:pPr>
              <w:ind w:left="313"/>
              <w:contextualSpacing/>
              <w:rPr>
                <w:b/>
              </w:rPr>
            </w:pPr>
            <w:r w:rsidRPr="00730F60">
              <w:rPr>
                <w:b/>
              </w:rPr>
              <w:t>See Appendix #</w:t>
            </w:r>
            <w:r w:rsidR="005D0D9E" w:rsidRPr="00730F60">
              <w:rPr>
                <w:b/>
              </w:rPr>
              <w:t>: Hand</w:t>
            </w:r>
            <w:r w:rsidR="00F20177" w:rsidRPr="00730F60">
              <w:rPr>
                <w:b/>
              </w:rPr>
              <w:t xml:space="preserve"> </w:t>
            </w:r>
            <w:r w:rsidR="005D0D9E" w:rsidRPr="00730F60">
              <w:rPr>
                <w:b/>
              </w:rPr>
              <w:t>rub sign</w:t>
            </w:r>
          </w:p>
          <w:p w14:paraId="36E0AD2F" w14:textId="77777777" w:rsidR="005D0D9E" w:rsidRPr="00730F60" w:rsidRDefault="005D0D9E" w:rsidP="005D0D9E">
            <w:pPr>
              <w:ind w:left="313"/>
              <w:contextualSpacing/>
              <w:rPr>
                <w:b/>
              </w:rPr>
            </w:pPr>
            <w:r w:rsidRPr="00730F60">
              <w:rPr>
                <w:sz w:val="18"/>
                <w:szCs w:val="18"/>
              </w:rPr>
              <w:t xml:space="preserve">Reference: </w:t>
            </w:r>
            <w:hyperlink r:id="rId31" w:history="1">
              <w:r w:rsidRPr="00730F60">
                <w:rPr>
                  <w:color w:val="0000FF" w:themeColor="hyperlink"/>
                  <w:sz w:val="18"/>
                  <w:szCs w:val="18"/>
                  <w:u w:val="single"/>
                </w:rPr>
                <w:t>Hand Hygiene Australia</w:t>
              </w:r>
            </w:hyperlink>
          </w:p>
          <w:p w14:paraId="6460C7CD" w14:textId="77777777" w:rsidR="005D0D9E" w:rsidRPr="00730F60" w:rsidRDefault="005D0D9E" w:rsidP="00BE5CDF">
            <w:pPr>
              <w:numPr>
                <w:ilvl w:val="0"/>
                <w:numId w:val="23"/>
              </w:numPr>
              <w:ind w:left="315" w:hanging="315"/>
              <w:contextualSpacing/>
            </w:pPr>
            <w:r w:rsidRPr="00730F60">
              <w:rPr>
                <w:b/>
              </w:rPr>
              <w:t>Washing hands with soap and water</w:t>
            </w:r>
            <w:r w:rsidRPr="00730F60">
              <w:t xml:space="preserve"> is indicated when hands are visibly soiled</w:t>
            </w:r>
          </w:p>
          <w:p w14:paraId="6FDDFA9B" w14:textId="77777777" w:rsidR="00BE5CDF" w:rsidRPr="00730F60" w:rsidRDefault="00BE5CDF" w:rsidP="00BE5CDF">
            <w:pPr>
              <w:numPr>
                <w:ilvl w:val="0"/>
                <w:numId w:val="23"/>
              </w:numPr>
              <w:ind w:left="315" w:hanging="315"/>
              <w:contextualSpacing/>
            </w:pPr>
            <w:r w:rsidRPr="00730F60">
              <w:t>Laminated handwashing signs will be visible at various locations throughout the facility:</w:t>
            </w:r>
          </w:p>
          <w:p w14:paraId="31E4052B" w14:textId="77777777" w:rsidR="00BE5CDF" w:rsidRPr="00730F60" w:rsidRDefault="00BE5CDF" w:rsidP="00BE5CDF">
            <w:pPr>
              <w:numPr>
                <w:ilvl w:val="0"/>
                <w:numId w:val="25"/>
              </w:numPr>
              <w:ind w:left="738" w:hanging="425"/>
              <w:contextualSpacing/>
            </w:pPr>
            <w:r w:rsidRPr="00730F60">
              <w:t>Entrances to the facility and each wing</w:t>
            </w:r>
          </w:p>
          <w:p w14:paraId="13A71C03" w14:textId="77777777" w:rsidR="00BE5CDF" w:rsidRPr="00730F60" w:rsidRDefault="00BE5CDF" w:rsidP="00BE5CDF">
            <w:pPr>
              <w:numPr>
                <w:ilvl w:val="0"/>
                <w:numId w:val="25"/>
              </w:numPr>
              <w:ind w:left="738" w:hanging="425"/>
              <w:contextualSpacing/>
            </w:pPr>
            <w:r w:rsidRPr="00730F60">
              <w:t>At each handwashing sink</w:t>
            </w:r>
          </w:p>
          <w:p w14:paraId="0CEA6D52" w14:textId="77777777" w:rsidR="00BE5CDF" w:rsidRPr="00730F60" w:rsidRDefault="00BE5CDF" w:rsidP="00BE5CDF">
            <w:pPr>
              <w:numPr>
                <w:ilvl w:val="0"/>
                <w:numId w:val="25"/>
              </w:numPr>
              <w:ind w:left="738" w:hanging="425"/>
              <w:contextualSpacing/>
            </w:pPr>
            <w:r w:rsidRPr="00730F60">
              <w:t>In residents’ rooms</w:t>
            </w:r>
          </w:p>
          <w:p w14:paraId="1870882E" w14:textId="77777777" w:rsidR="00D12172" w:rsidRPr="00730F60" w:rsidRDefault="00BE5CDF" w:rsidP="00BE5CDF">
            <w:pPr>
              <w:numPr>
                <w:ilvl w:val="0"/>
                <w:numId w:val="25"/>
              </w:numPr>
              <w:ind w:left="738" w:hanging="425"/>
              <w:contextualSpacing/>
            </w:pPr>
            <w:r w:rsidRPr="00730F60">
              <w:t>In communal areas</w:t>
            </w:r>
          </w:p>
          <w:p w14:paraId="302518B1" w14:textId="77777777" w:rsidR="00D12172" w:rsidRPr="00730F60" w:rsidRDefault="005D0D9E" w:rsidP="00D12172">
            <w:pPr>
              <w:ind w:left="738"/>
              <w:contextualSpacing/>
            </w:pPr>
            <w:r w:rsidRPr="00730F60">
              <w:rPr>
                <w:b/>
              </w:rPr>
              <w:t>See Appendi</w:t>
            </w:r>
            <w:r w:rsidR="00B92A1D" w:rsidRPr="00730F60">
              <w:rPr>
                <w:b/>
              </w:rPr>
              <w:t>x #</w:t>
            </w:r>
            <w:r w:rsidR="00BE5CDF" w:rsidRPr="00730F60">
              <w:rPr>
                <w:b/>
              </w:rPr>
              <w:t>: Handwashing signs</w:t>
            </w:r>
          </w:p>
          <w:p w14:paraId="1A30F8D3" w14:textId="77777777" w:rsidR="005D0D9E" w:rsidRPr="00730F60" w:rsidRDefault="00E75C49" w:rsidP="00B92A1D">
            <w:pPr>
              <w:ind w:left="738"/>
              <w:contextualSpacing/>
            </w:pPr>
            <w:r w:rsidRPr="00730F60">
              <w:rPr>
                <w:sz w:val="18"/>
                <w:szCs w:val="18"/>
              </w:rPr>
              <w:t xml:space="preserve">References: </w:t>
            </w:r>
            <w:hyperlink r:id="rId32" w:history="1">
              <w:r w:rsidR="00BE5CDF" w:rsidRPr="00730F60">
                <w:rPr>
                  <w:color w:val="0000FF" w:themeColor="hyperlink"/>
                  <w:sz w:val="18"/>
                  <w:szCs w:val="18"/>
                  <w:u w:val="single"/>
                </w:rPr>
                <w:t>Hand Hygiene Australia</w:t>
              </w:r>
            </w:hyperlink>
            <w:r w:rsidR="00B92A1D" w:rsidRPr="00730F60">
              <w:t xml:space="preserve"> a</w:t>
            </w:r>
            <w:r w:rsidR="00B92A1D" w:rsidRPr="00730F60">
              <w:rPr>
                <w:sz w:val="18"/>
                <w:szCs w:val="18"/>
              </w:rPr>
              <w:t xml:space="preserve">nd </w:t>
            </w:r>
            <w:hyperlink r:id="rId33" w:history="1">
              <w:r w:rsidR="00BE5CDF" w:rsidRPr="00730F60">
                <w:rPr>
                  <w:color w:val="0000FF" w:themeColor="hyperlink"/>
                  <w:sz w:val="18"/>
                  <w:szCs w:val="18"/>
                  <w:u w:val="single"/>
                </w:rPr>
                <w:t>Queensland Health</w:t>
              </w:r>
            </w:hyperlink>
          </w:p>
          <w:p w14:paraId="63C664CE" w14:textId="77777777" w:rsidR="00BE5CDF" w:rsidRPr="00730F60" w:rsidRDefault="00BE5CDF" w:rsidP="00BE5CDF">
            <w:pPr>
              <w:numPr>
                <w:ilvl w:val="0"/>
                <w:numId w:val="23"/>
              </w:numPr>
              <w:ind w:left="313" w:hanging="313"/>
              <w:contextualSpacing/>
            </w:pPr>
            <w:r w:rsidRPr="00730F60">
              <w:t xml:space="preserve">An emollient hand cream will be available for staff for use prior to </w:t>
            </w:r>
            <w:r w:rsidR="00CA5478" w:rsidRPr="00730F60">
              <w:t>work</w:t>
            </w:r>
            <w:r w:rsidR="00B11157" w:rsidRPr="00730F60">
              <w:t xml:space="preserve"> </w:t>
            </w:r>
            <w:r w:rsidRPr="00730F60">
              <w:t>breaks and leaving the facility</w:t>
            </w:r>
          </w:p>
        </w:tc>
      </w:tr>
      <w:tr w:rsidR="00BE5CDF" w:rsidRPr="00730F60" w14:paraId="21A3E4BB" w14:textId="77777777" w:rsidTr="00B23904">
        <w:tc>
          <w:tcPr>
            <w:tcW w:w="2547" w:type="dxa"/>
          </w:tcPr>
          <w:p w14:paraId="670FDF8B" w14:textId="77777777" w:rsidR="00BE5CDF" w:rsidRPr="00730F60" w:rsidRDefault="00BE5CDF" w:rsidP="00BE5CDF">
            <w:pPr>
              <w:rPr>
                <w:b/>
                <w:caps/>
              </w:rPr>
            </w:pPr>
            <w:r w:rsidRPr="00730F60">
              <w:rPr>
                <w:b/>
                <w:caps/>
              </w:rPr>
              <w:lastRenderedPageBreak/>
              <w:t>R</w:t>
            </w:r>
            <w:r w:rsidRPr="00730F60">
              <w:rPr>
                <w:b/>
              </w:rPr>
              <w:t>espiratory</w:t>
            </w:r>
            <w:r w:rsidRPr="00730F60">
              <w:rPr>
                <w:b/>
                <w:caps/>
              </w:rPr>
              <w:t xml:space="preserve"> </w:t>
            </w:r>
            <w:r w:rsidRPr="00730F60">
              <w:rPr>
                <w:b/>
              </w:rPr>
              <w:t>hygiene</w:t>
            </w:r>
            <w:r w:rsidRPr="00730F60">
              <w:rPr>
                <w:b/>
                <w:caps/>
              </w:rPr>
              <w:t xml:space="preserve"> </w:t>
            </w:r>
            <w:r w:rsidRPr="00730F60">
              <w:rPr>
                <w:b/>
              </w:rPr>
              <w:t>and</w:t>
            </w:r>
            <w:r w:rsidRPr="00730F60">
              <w:rPr>
                <w:b/>
                <w:caps/>
              </w:rPr>
              <w:t xml:space="preserve"> </w:t>
            </w:r>
            <w:r w:rsidRPr="00730F60">
              <w:rPr>
                <w:b/>
              </w:rPr>
              <w:t>cough</w:t>
            </w:r>
            <w:r w:rsidRPr="00730F60">
              <w:rPr>
                <w:b/>
                <w:caps/>
              </w:rPr>
              <w:t xml:space="preserve"> </w:t>
            </w:r>
            <w:r w:rsidRPr="00730F60">
              <w:rPr>
                <w:b/>
              </w:rPr>
              <w:t>etiquette for ill residents</w:t>
            </w:r>
          </w:p>
        </w:tc>
        <w:tc>
          <w:tcPr>
            <w:tcW w:w="7082" w:type="dxa"/>
          </w:tcPr>
          <w:p w14:paraId="66FFD7D9" w14:textId="77777777" w:rsidR="00BE5CDF" w:rsidRPr="00730F60" w:rsidRDefault="00BE5CDF" w:rsidP="00BE5CDF">
            <w:pPr>
              <w:numPr>
                <w:ilvl w:val="0"/>
                <w:numId w:val="23"/>
              </w:numPr>
              <w:ind w:left="315" w:hanging="315"/>
              <w:contextualSpacing/>
            </w:pPr>
            <w:r w:rsidRPr="00730F60">
              <w:t>Ill residents will be encouraged/ assisted to cover their coughs and sneezes with a tissue or their elbow</w:t>
            </w:r>
          </w:p>
          <w:p w14:paraId="00087F72" w14:textId="77777777" w:rsidR="00BE5CDF" w:rsidRPr="00730F60" w:rsidRDefault="00BE5CDF" w:rsidP="00BE5CDF">
            <w:pPr>
              <w:numPr>
                <w:ilvl w:val="0"/>
                <w:numId w:val="23"/>
              </w:numPr>
              <w:ind w:left="315" w:hanging="315"/>
              <w:contextualSpacing/>
            </w:pPr>
            <w:r w:rsidRPr="00730F60">
              <w:t>Waste receptacles for used tissues will be available near ill residents</w:t>
            </w:r>
          </w:p>
          <w:p w14:paraId="610DE332" w14:textId="77777777" w:rsidR="00BE5CDF" w:rsidRPr="00730F60" w:rsidRDefault="00BE5CDF" w:rsidP="00BE5CDF">
            <w:pPr>
              <w:numPr>
                <w:ilvl w:val="0"/>
                <w:numId w:val="23"/>
              </w:numPr>
              <w:ind w:left="315" w:hanging="315"/>
              <w:contextualSpacing/>
            </w:pPr>
            <w:r w:rsidRPr="00730F60">
              <w:t>Residents will be encouraged/ assisted to wash their hands regularly and after sneezing, coughing or using tissues</w:t>
            </w:r>
          </w:p>
          <w:p w14:paraId="6CD1EA80" w14:textId="77777777" w:rsidR="001A6D98" w:rsidRPr="00730F60" w:rsidRDefault="00BE5CDF" w:rsidP="00BE5CDF">
            <w:pPr>
              <w:numPr>
                <w:ilvl w:val="0"/>
                <w:numId w:val="23"/>
              </w:numPr>
              <w:ind w:left="315" w:hanging="315"/>
              <w:contextualSpacing/>
            </w:pPr>
            <w:r w:rsidRPr="00730F60">
              <w:t>Laminated respiratory hygiene and cough etiquette signs will be placed in locations visible to ill residents and their families/visitors</w:t>
            </w:r>
          </w:p>
          <w:p w14:paraId="4C1E2936" w14:textId="77777777" w:rsidR="001A6D98" w:rsidRPr="00730F60" w:rsidRDefault="00BE5CDF" w:rsidP="001A6D98">
            <w:pPr>
              <w:ind w:left="315"/>
              <w:contextualSpacing/>
            </w:pPr>
            <w:r w:rsidRPr="00730F60">
              <w:rPr>
                <w:b/>
              </w:rPr>
              <w:t xml:space="preserve">See Appendix </w:t>
            </w:r>
            <w:r w:rsidR="001E7DA4" w:rsidRPr="00730F60">
              <w:rPr>
                <w:b/>
              </w:rPr>
              <w:t>#</w:t>
            </w:r>
            <w:r w:rsidRPr="00730F60">
              <w:rPr>
                <w:b/>
              </w:rPr>
              <w:t>: Respiratory etiquette signs</w:t>
            </w:r>
          </w:p>
          <w:p w14:paraId="3C1FC812" w14:textId="77777777" w:rsidR="00BE5CDF" w:rsidRPr="00730F60" w:rsidRDefault="001E7DA4" w:rsidP="001A6D98">
            <w:pPr>
              <w:ind w:left="315"/>
              <w:contextualSpacing/>
            </w:pPr>
            <w:r w:rsidRPr="00730F60">
              <w:rPr>
                <w:sz w:val="18"/>
                <w:szCs w:val="18"/>
              </w:rPr>
              <w:t xml:space="preserve">References: </w:t>
            </w:r>
            <w:hyperlink r:id="rId34" w:history="1">
              <w:r w:rsidR="00BE5CDF" w:rsidRPr="00730F60">
                <w:rPr>
                  <w:color w:val="0000FF" w:themeColor="hyperlink"/>
                  <w:sz w:val="18"/>
                  <w:szCs w:val="18"/>
                  <w:u w:val="single"/>
                </w:rPr>
                <w:t>Queensland Health translated flu resources</w:t>
              </w:r>
            </w:hyperlink>
          </w:p>
          <w:p w14:paraId="2A4B3102" w14:textId="77777777" w:rsidR="00BE5CDF" w:rsidRPr="00730F60" w:rsidRDefault="00623522" w:rsidP="00BE5CDF">
            <w:pPr>
              <w:contextualSpacing/>
              <w:rPr>
                <w:sz w:val="16"/>
                <w:szCs w:val="16"/>
              </w:rPr>
            </w:pPr>
            <w:r w:rsidRPr="00730F60">
              <w:rPr>
                <w:sz w:val="18"/>
                <w:szCs w:val="18"/>
              </w:rPr>
              <w:t xml:space="preserve">                    </w:t>
            </w:r>
            <w:r w:rsidR="000C5290" w:rsidRPr="00730F60">
              <w:rPr>
                <w:sz w:val="18"/>
                <w:szCs w:val="18"/>
              </w:rPr>
              <w:t xml:space="preserve">      </w:t>
            </w:r>
            <w:r w:rsidR="001E7DA4" w:rsidRPr="00730F60">
              <w:rPr>
                <w:sz w:val="18"/>
                <w:szCs w:val="18"/>
              </w:rPr>
              <w:t xml:space="preserve"> </w:t>
            </w:r>
            <w:hyperlink r:id="rId35" w:history="1">
              <w:r w:rsidR="00BE5CDF" w:rsidRPr="00730F60">
                <w:rPr>
                  <w:color w:val="0000FF" w:themeColor="hyperlink"/>
                  <w:sz w:val="18"/>
                  <w:szCs w:val="18"/>
                  <w:u w:val="single"/>
                </w:rPr>
                <w:t>Victoria Department of Health</w:t>
              </w:r>
            </w:hyperlink>
          </w:p>
        </w:tc>
      </w:tr>
      <w:tr w:rsidR="00BE5CDF" w:rsidRPr="00730F60" w14:paraId="0143C698" w14:textId="77777777" w:rsidTr="00B23904">
        <w:tc>
          <w:tcPr>
            <w:tcW w:w="2547" w:type="dxa"/>
          </w:tcPr>
          <w:p w14:paraId="278AACF5" w14:textId="77777777" w:rsidR="00BE5CDF" w:rsidRPr="00730F60" w:rsidRDefault="00BE5CDF" w:rsidP="00BE5CDF">
            <w:pPr>
              <w:rPr>
                <w:b/>
              </w:rPr>
            </w:pPr>
            <w:r w:rsidRPr="00730F60">
              <w:rPr>
                <w:b/>
              </w:rPr>
              <w:t>Personal protective equipment (PPE) when providing direct care to ill residents</w:t>
            </w:r>
          </w:p>
        </w:tc>
        <w:tc>
          <w:tcPr>
            <w:tcW w:w="7082" w:type="dxa"/>
          </w:tcPr>
          <w:p w14:paraId="0E19F060" w14:textId="77777777" w:rsidR="00213108" w:rsidRPr="00730F60" w:rsidRDefault="00213108" w:rsidP="00213108">
            <w:pPr>
              <w:numPr>
                <w:ilvl w:val="0"/>
                <w:numId w:val="30"/>
              </w:numPr>
              <w:ind w:left="313" w:hanging="283"/>
              <w:contextualSpacing/>
            </w:pPr>
            <w:r w:rsidRPr="00730F60">
              <w:t xml:space="preserve">PPE required to prevent spread of influenza include gloves, plastic apron, surgical mask, eyewear/ goggles </w:t>
            </w:r>
          </w:p>
          <w:p w14:paraId="14273D4A" w14:textId="77777777" w:rsidR="00B95854" w:rsidRPr="00730F60" w:rsidRDefault="00F96169" w:rsidP="00BE5CDF">
            <w:pPr>
              <w:numPr>
                <w:ilvl w:val="0"/>
                <w:numId w:val="30"/>
              </w:numPr>
              <w:ind w:left="313" w:hanging="313"/>
              <w:contextualSpacing/>
            </w:pPr>
            <w:r w:rsidRPr="00730F60">
              <w:rPr>
                <w:b/>
              </w:rPr>
              <w:t>Staff providing direct care to an ill resident or undertaking cleaning</w:t>
            </w:r>
            <w:r w:rsidRPr="00730F60">
              <w:t xml:space="preserve"> </w:t>
            </w:r>
            <w:r w:rsidRPr="00730F60">
              <w:rPr>
                <w:b/>
              </w:rPr>
              <w:t>of an ill resident’s room will wear PPE</w:t>
            </w:r>
          </w:p>
          <w:p w14:paraId="4066EC04" w14:textId="77777777" w:rsidR="00BE5CDF" w:rsidRPr="00730F60" w:rsidRDefault="00BE5CDF" w:rsidP="00BE5CDF">
            <w:pPr>
              <w:numPr>
                <w:ilvl w:val="0"/>
                <w:numId w:val="30"/>
              </w:numPr>
              <w:ind w:left="313" w:hanging="313"/>
              <w:contextualSpacing/>
            </w:pPr>
            <w:r w:rsidRPr="00730F60">
              <w:t>Disposable PPE will be accessible at all points-of-</w:t>
            </w:r>
            <w:r w:rsidR="00F96169" w:rsidRPr="00730F60">
              <w:t>use</w:t>
            </w:r>
            <w:r w:rsidRPr="00730F60">
              <w:t>:</w:t>
            </w:r>
          </w:p>
          <w:p w14:paraId="47792EC4" w14:textId="77777777" w:rsidR="00BE5CDF" w:rsidRPr="00730F60" w:rsidRDefault="00BE5CDF" w:rsidP="00BE5CDF">
            <w:pPr>
              <w:numPr>
                <w:ilvl w:val="0"/>
                <w:numId w:val="25"/>
              </w:numPr>
              <w:ind w:left="738" w:hanging="425"/>
              <w:contextualSpacing/>
            </w:pPr>
            <w:r w:rsidRPr="00730F60">
              <w:t xml:space="preserve">Rooms of ill residents: </w:t>
            </w:r>
            <w:r w:rsidRPr="00730F60">
              <w:rPr>
                <w:i/>
              </w:rPr>
              <w:t>(insert how PPE will be available e.g. trolley outside room, door bracket)</w:t>
            </w:r>
          </w:p>
          <w:p w14:paraId="0F0402D4" w14:textId="77777777" w:rsidR="00BE5CDF" w:rsidRPr="00730F60" w:rsidRDefault="00BE5CDF" w:rsidP="00BE5CDF">
            <w:pPr>
              <w:numPr>
                <w:ilvl w:val="0"/>
                <w:numId w:val="25"/>
              </w:numPr>
              <w:ind w:left="738" w:hanging="425"/>
              <w:contextualSpacing/>
            </w:pPr>
            <w:r w:rsidRPr="00730F60">
              <w:t>During transfer</w:t>
            </w:r>
            <w:r w:rsidR="00EC434E" w:rsidRPr="00730F60">
              <w:t xml:space="preserve"> if a resident does not tolerate a surgical mask</w:t>
            </w:r>
          </w:p>
          <w:p w14:paraId="27ED2887" w14:textId="77777777" w:rsidR="00BE5CDF" w:rsidRPr="00730F60" w:rsidRDefault="00BE5CDF" w:rsidP="00BE5CDF">
            <w:pPr>
              <w:numPr>
                <w:ilvl w:val="0"/>
                <w:numId w:val="30"/>
              </w:numPr>
              <w:ind w:left="313" w:hanging="283"/>
              <w:contextualSpacing/>
            </w:pPr>
            <w:r w:rsidRPr="00730F60">
              <w:t>Non-disposable eyewear/ goggles will be cleaned/ disinfected as per manufacturer’s instructions</w:t>
            </w:r>
          </w:p>
          <w:p w14:paraId="50388EA5" w14:textId="77777777" w:rsidR="00BE5CDF" w:rsidRPr="00730F60" w:rsidRDefault="00BE5CDF" w:rsidP="00BE5CDF">
            <w:pPr>
              <w:numPr>
                <w:ilvl w:val="0"/>
                <w:numId w:val="30"/>
              </w:numPr>
              <w:ind w:left="313" w:hanging="283"/>
              <w:contextualSpacing/>
            </w:pPr>
            <w:r w:rsidRPr="00730F60">
              <w:t>Spectacles will not be considered protective eyewear</w:t>
            </w:r>
          </w:p>
          <w:p w14:paraId="24C53459" w14:textId="77777777" w:rsidR="00BE5CDF" w:rsidRPr="00730F60" w:rsidRDefault="00BE5CDF" w:rsidP="00BE5CDF">
            <w:pPr>
              <w:numPr>
                <w:ilvl w:val="0"/>
                <w:numId w:val="30"/>
              </w:numPr>
              <w:ind w:left="313" w:hanging="283"/>
              <w:contextualSpacing/>
            </w:pPr>
            <w:r w:rsidRPr="00730F60">
              <w:t>Gloves will not be washed with hand wash solution or alcohol-based hand rub</w:t>
            </w:r>
          </w:p>
          <w:p w14:paraId="3C75FD18" w14:textId="77777777" w:rsidR="00BE5CDF" w:rsidRPr="00730F60" w:rsidRDefault="00BE5CDF" w:rsidP="00BE5CDF">
            <w:pPr>
              <w:numPr>
                <w:ilvl w:val="0"/>
                <w:numId w:val="30"/>
              </w:numPr>
              <w:ind w:left="313" w:hanging="283"/>
              <w:contextualSpacing/>
            </w:pPr>
            <w:r w:rsidRPr="00730F60">
              <w:t>PPE will be put on immediately prior to entering an ill resident’s room:</w:t>
            </w:r>
          </w:p>
          <w:p w14:paraId="157B557E" w14:textId="77777777" w:rsidR="00BE5CDF" w:rsidRPr="00730F60" w:rsidRDefault="00BE5CDF" w:rsidP="00BE5CDF">
            <w:pPr>
              <w:numPr>
                <w:ilvl w:val="0"/>
                <w:numId w:val="25"/>
              </w:numPr>
              <w:ind w:left="738" w:hanging="425"/>
              <w:contextualSpacing/>
            </w:pPr>
            <w:r w:rsidRPr="00730F60">
              <w:rPr>
                <w:b/>
              </w:rPr>
              <w:t>Application sequence</w:t>
            </w:r>
            <w:r w:rsidRPr="00730F60">
              <w:t>: wash hands, plastic apron, mask, eyewear/ goggles, gloves</w:t>
            </w:r>
          </w:p>
          <w:p w14:paraId="378B7919" w14:textId="77777777" w:rsidR="00BE5CDF" w:rsidRPr="00730F60" w:rsidRDefault="00BE5CDF" w:rsidP="00BE5CDF">
            <w:pPr>
              <w:numPr>
                <w:ilvl w:val="0"/>
                <w:numId w:val="30"/>
              </w:numPr>
              <w:ind w:left="313" w:hanging="283"/>
              <w:contextualSpacing/>
            </w:pPr>
            <w:r w:rsidRPr="00730F60">
              <w:t>PPE will be removed immediately prior to leaving an ill resident’s room</w:t>
            </w:r>
          </w:p>
          <w:p w14:paraId="7CB18201" w14:textId="77777777" w:rsidR="00BE5CDF" w:rsidRPr="00730F60" w:rsidRDefault="00BE5CDF" w:rsidP="00BE5CDF">
            <w:pPr>
              <w:numPr>
                <w:ilvl w:val="0"/>
                <w:numId w:val="25"/>
              </w:numPr>
              <w:ind w:left="738" w:hanging="425"/>
              <w:contextualSpacing/>
            </w:pPr>
            <w:r w:rsidRPr="00730F60">
              <w:rPr>
                <w:b/>
              </w:rPr>
              <w:t>Removal sequence</w:t>
            </w:r>
            <w:r w:rsidRPr="00730F60">
              <w:t>: gloves,</w:t>
            </w:r>
            <w:r w:rsidR="0014579B" w:rsidRPr="00730F60">
              <w:t xml:space="preserve"> </w:t>
            </w:r>
            <w:r w:rsidR="002F2CC7" w:rsidRPr="00730F60">
              <w:t xml:space="preserve">plastic apron, </w:t>
            </w:r>
            <w:r w:rsidR="0014579B" w:rsidRPr="00730F60">
              <w:t>wash hands,</w:t>
            </w:r>
            <w:r w:rsidRPr="00730F60">
              <w:t xml:space="preserve"> eyewear/ goggles, </w:t>
            </w:r>
            <w:r w:rsidR="002F2CC7" w:rsidRPr="00730F60">
              <w:t xml:space="preserve">wash hands, </w:t>
            </w:r>
            <w:r w:rsidRPr="00730F60">
              <w:t>mask, wash hands</w:t>
            </w:r>
          </w:p>
          <w:p w14:paraId="40D55CF8" w14:textId="77777777" w:rsidR="009B586D" w:rsidRPr="00730F60" w:rsidRDefault="009B586D" w:rsidP="00BE5CDF">
            <w:pPr>
              <w:pStyle w:val="ListParagraph"/>
              <w:numPr>
                <w:ilvl w:val="0"/>
                <w:numId w:val="30"/>
              </w:numPr>
              <w:ind w:left="313" w:hanging="313"/>
            </w:pPr>
            <w:r w:rsidRPr="00730F60">
              <w:t>Laminated signs for PPE application and removal will be placed outside and inside an ill resident’s room for the duration of their isolation</w:t>
            </w:r>
          </w:p>
          <w:p w14:paraId="545C72A1" w14:textId="77777777" w:rsidR="0014579B" w:rsidRPr="00730F60" w:rsidRDefault="0014579B" w:rsidP="0014579B">
            <w:pPr>
              <w:pStyle w:val="ListParagraph"/>
              <w:ind w:left="313"/>
              <w:rPr>
                <w:sz w:val="18"/>
                <w:szCs w:val="18"/>
              </w:rPr>
            </w:pPr>
            <w:r w:rsidRPr="00730F60">
              <w:rPr>
                <w:b/>
              </w:rPr>
              <w:t>(See Appendix #: Droplet and Contact Precautions sign)</w:t>
            </w:r>
            <w:r w:rsidRPr="00730F60">
              <w:t xml:space="preserve"> </w:t>
            </w:r>
          </w:p>
          <w:p w14:paraId="79A670D6" w14:textId="77777777" w:rsidR="00F96169" w:rsidRPr="00730F60" w:rsidRDefault="00BE5CDF" w:rsidP="0014579B">
            <w:pPr>
              <w:pStyle w:val="ListParagraph"/>
              <w:numPr>
                <w:ilvl w:val="0"/>
                <w:numId w:val="30"/>
              </w:numPr>
              <w:ind w:left="323" w:hanging="323"/>
            </w:pPr>
            <w:r w:rsidRPr="00730F60">
              <w:t xml:space="preserve">Unvaccinated staff </w:t>
            </w:r>
            <w:r w:rsidR="00A47CCD" w:rsidRPr="00730F60">
              <w:t xml:space="preserve">who are </w:t>
            </w:r>
            <w:r w:rsidR="00AC7EA1" w:rsidRPr="00730F60">
              <w:t xml:space="preserve">well but </w:t>
            </w:r>
            <w:r w:rsidR="00A47CCD" w:rsidRPr="00730F60">
              <w:t xml:space="preserve">not taking antiviral prophylaxis </w:t>
            </w:r>
            <w:r w:rsidRPr="00730F60">
              <w:t xml:space="preserve">will </w:t>
            </w:r>
            <w:r w:rsidR="00AC7EA1" w:rsidRPr="00730F60">
              <w:t>wear a surgical mask when providing cares to residents</w:t>
            </w:r>
          </w:p>
        </w:tc>
      </w:tr>
      <w:tr w:rsidR="00BE5CDF" w:rsidRPr="00730F60" w14:paraId="2D6A7F0F" w14:textId="77777777" w:rsidTr="00B23904">
        <w:tc>
          <w:tcPr>
            <w:tcW w:w="2547" w:type="dxa"/>
          </w:tcPr>
          <w:p w14:paraId="20266AA5" w14:textId="77777777" w:rsidR="00BE5CDF" w:rsidRPr="00730F60" w:rsidRDefault="00BE5CDF" w:rsidP="00BE5CDF">
            <w:pPr>
              <w:rPr>
                <w:b/>
              </w:rPr>
            </w:pPr>
            <w:r w:rsidRPr="00730F60">
              <w:rPr>
                <w:b/>
              </w:rPr>
              <w:t>Environmental measures</w:t>
            </w:r>
          </w:p>
        </w:tc>
        <w:tc>
          <w:tcPr>
            <w:tcW w:w="7082" w:type="dxa"/>
          </w:tcPr>
          <w:p w14:paraId="7CD602F9" w14:textId="77777777" w:rsidR="00BE5CDF" w:rsidRPr="00730F60" w:rsidRDefault="00BE5CDF" w:rsidP="00BE5CDF">
            <w:pPr>
              <w:numPr>
                <w:ilvl w:val="0"/>
                <w:numId w:val="30"/>
              </w:numPr>
              <w:ind w:left="313" w:hanging="313"/>
              <w:contextualSpacing/>
            </w:pPr>
            <w:r w:rsidRPr="00730F60">
              <w:t xml:space="preserve">For the duration of an influenza/ ILI outbreak, routine cleaning of frequently-touched surfaces will increase to </w:t>
            </w:r>
            <w:r w:rsidRPr="00730F60">
              <w:rPr>
                <w:b/>
              </w:rPr>
              <w:t>at least twice daily</w:t>
            </w:r>
            <w:r w:rsidRPr="00730F60">
              <w:t>:</w:t>
            </w:r>
          </w:p>
          <w:p w14:paraId="393CF74B" w14:textId="77777777" w:rsidR="00BE5CDF" w:rsidRPr="00730F60" w:rsidRDefault="00BE5CDF" w:rsidP="00BE5CDF">
            <w:pPr>
              <w:numPr>
                <w:ilvl w:val="0"/>
                <w:numId w:val="25"/>
              </w:numPr>
              <w:ind w:left="738" w:hanging="425"/>
              <w:contextualSpacing/>
            </w:pPr>
            <w:r w:rsidRPr="00730F60">
              <w:t>Bedrails, bedside tables, commodes, door handles, sinks</w:t>
            </w:r>
          </w:p>
          <w:p w14:paraId="72E7B89B" w14:textId="77777777" w:rsidR="00BE5CDF" w:rsidRPr="00730F60" w:rsidRDefault="00BE5CDF" w:rsidP="00BE5CDF">
            <w:pPr>
              <w:numPr>
                <w:ilvl w:val="0"/>
                <w:numId w:val="25"/>
              </w:numPr>
              <w:ind w:left="738" w:hanging="425"/>
              <w:contextualSpacing/>
            </w:pPr>
            <w:r w:rsidRPr="00730F60">
              <w:t>Bedroom/bathroom surfaces and equipment close to the ill resident</w:t>
            </w:r>
          </w:p>
          <w:p w14:paraId="3EA213A3" w14:textId="77777777" w:rsidR="001C26DF" w:rsidRPr="00730F60" w:rsidRDefault="001C26DF" w:rsidP="001C26DF">
            <w:pPr>
              <w:pStyle w:val="ListParagraph"/>
              <w:numPr>
                <w:ilvl w:val="0"/>
                <w:numId w:val="30"/>
              </w:numPr>
              <w:ind w:left="323" w:hanging="323"/>
            </w:pPr>
            <w:bookmarkStart w:id="8" w:name="_Hlk515008836"/>
            <w:r w:rsidRPr="00730F60">
              <w:lastRenderedPageBreak/>
              <w:t>Influenza virus is inactivated by chlorine or 70% alcohol.</w:t>
            </w:r>
          </w:p>
          <w:bookmarkEnd w:id="8"/>
          <w:p w14:paraId="6AD81B78" w14:textId="77777777" w:rsidR="00BE5CDF" w:rsidRPr="00730F60" w:rsidRDefault="00BE5CDF" w:rsidP="00BE5CDF">
            <w:pPr>
              <w:contextualSpacing/>
              <w:rPr>
                <w:i/>
              </w:rPr>
            </w:pPr>
            <w:r w:rsidRPr="00730F60">
              <w:rPr>
                <w:i/>
              </w:rPr>
              <w:t>Choose which type of cleaning regime the facility will undertake:</w:t>
            </w:r>
          </w:p>
          <w:p w14:paraId="7FA2C0D4" w14:textId="77777777" w:rsidR="00BE5CDF" w:rsidRPr="00730F60" w:rsidRDefault="00BE5CDF" w:rsidP="00BE5CDF">
            <w:pPr>
              <w:numPr>
                <w:ilvl w:val="0"/>
                <w:numId w:val="30"/>
              </w:numPr>
              <w:ind w:left="313" w:hanging="313"/>
              <w:contextualSpacing/>
            </w:pPr>
            <w:r w:rsidRPr="00730F60">
              <w:t xml:space="preserve">The facility will use a </w:t>
            </w:r>
            <w:r w:rsidRPr="00730F60">
              <w:rPr>
                <w:b/>
              </w:rPr>
              <w:t>2-step</w:t>
            </w:r>
            <w:r w:rsidRPr="00730F60">
              <w:t xml:space="preserve"> </w:t>
            </w:r>
            <w:r w:rsidRPr="00730F60">
              <w:rPr>
                <w:b/>
              </w:rPr>
              <w:t>cleaning regime</w:t>
            </w:r>
            <w:r w:rsidRPr="00730F60">
              <w:t xml:space="preserve"> which involves a physical clean using detergent followed by a chemical disinfectant</w:t>
            </w:r>
          </w:p>
          <w:p w14:paraId="21CC7722" w14:textId="77777777" w:rsidR="00BE5CDF" w:rsidRPr="00730F60" w:rsidRDefault="00BE5CDF" w:rsidP="00BE5CDF">
            <w:pPr>
              <w:rPr>
                <w:i/>
              </w:rPr>
            </w:pPr>
            <w:r w:rsidRPr="00730F60">
              <w:rPr>
                <w:i/>
              </w:rPr>
              <w:t>OR</w:t>
            </w:r>
          </w:p>
          <w:p w14:paraId="3C031F68" w14:textId="77777777" w:rsidR="00BE5CDF" w:rsidRPr="00730F60" w:rsidRDefault="00BE5CDF" w:rsidP="00BE5CDF">
            <w:pPr>
              <w:numPr>
                <w:ilvl w:val="0"/>
                <w:numId w:val="30"/>
              </w:numPr>
              <w:ind w:left="313" w:hanging="313"/>
              <w:contextualSpacing/>
            </w:pPr>
            <w:r w:rsidRPr="00730F60">
              <w:t xml:space="preserve">The facility will use a </w:t>
            </w:r>
            <w:r w:rsidRPr="00730F60">
              <w:rPr>
                <w:b/>
              </w:rPr>
              <w:t>2-in-1</w:t>
            </w:r>
            <w:r w:rsidRPr="00730F60">
              <w:t xml:space="preserve"> </w:t>
            </w:r>
            <w:r w:rsidRPr="00730F60">
              <w:rPr>
                <w:b/>
              </w:rPr>
              <w:t>cleaning regime</w:t>
            </w:r>
            <w:r w:rsidRPr="00730F60">
              <w:t xml:space="preserve"> which involves a physical clean using a combined detergent/disinfectant </w:t>
            </w:r>
          </w:p>
          <w:p w14:paraId="5ED89A44" w14:textId="77777777" w:rsidR="00BE5CDF" w:rsidRPr="00730F60" w:rsidRDefault="00BE5CDF" w:rsidP="00BE5CDF">
            <w:pPr>
              <w:numPr>
                <w:ilvl w:val="0"/>
                <w:numId w:val="30"/>
              </w:numPr>
              <w:ind w:left="313" w:hanging="313"/>
              <w:contextualSpacing/>
            </w:pPr>
            <w:r w:rsidRPr="00730F60">
              <w:rPr>
                <w:b/>
              </w:rPr>
              <w:t>Cleaning product</w:t>
            </w:r>
            <w:r w:rsidRPr="00730F60">
              <w:t xml:space="preserve"> used within the facility is </w:t>
            </w:r>
            <w:r w:rsidRPr="00730F60">
              <w:rPr>
                <w:i/>
              </w:rPr>
              <w:t>(insert name of cleaning product)</w:t>
            </w:r>
            <w:r w:rsidRPr="00730F60">
              <w:t xml:space="preserve"> which is a detergent solution suitable for cleaning surfaces and frequently touched objects in the residential care setting </w:t>
            </w:r>
            <w:r w:rsidRPr="00730F60">
              <w:rPr>
                <w:i/>
              </w:rPr>
              <w:t>(may be useful to check that product is TGA-registered for this purpose)</w:t>
            </w:r>
          </w:p>
          <w:p w14:paraId="36A31977" w14:textId="77777777" w:rsidR="00BE5CDF" w:rsidRPr="00730F60" w:rsidRDefault="00BE5CDF" w:rsidP="00BE5CDF">
            <w:pPr>
              <w:numPr>
                <w:ilvl w:val="0"/>
                <w:numId w:val="31"/>
              </w:numPr>
              <w:ind w:left="313" w:hanging="313"/>
              <w:contextualSpacing/>
            </w:pPr>
            <w:r w:rsidRPr="00730F60">
              <w:rPr>
                <w:b/>
              </w:rPr>
              <w:t>Disinfectant product</w:t>
            </w:r>
            <w:r w:rsidRPr="00730F60">
              <w:t xml:space="preserve"> used within the facility is </w:t>
            </w:r>
            <w:r w:rsidRPr="00730F60">
              <w:rPr>
                <w:i/>
              </w:rPr>
              <w:t>(insert name of disinfectant product and active ingredient)</w:t>
            </w:r>
            <w:r w:rsidRPr="00730F60">
              <w:t xml:space="preserve"> which is a TGA-registered hospital grade disinfectant that has label claims against influenza.</w:t>
            </w:r>
          </w:p>
          <w:p w14:paraId="2A14C040" w14:textId="77777777" w:rsidR="00BE5CDF" w:rsidRPr="00730F60" w:rsidRDefault="00BE5CDF" w:rsidP="00BE5CDF">
            <w:pPr>
              <w:contextualSpacing/>
              <w:rPr>
                <w:i/>
              </w:rPr>
            </w:pPr>
            <w:r w:rsidRPr="00730F60">
              <w:rPr>
                <w:i/>
              </w:rPr>
              <w:t>OR</w:t>
            </w:r>
          </w:p>
          <w:p w14:paraId="79201ECE" w14:textId="77777777" w:rsidR="00BE5CDF" w:rsidRPr="00730F60" w:rsidRDefault="00BE5CDF" w:rsidP="00BE5CDF">
            <w:pPr>
              <w:numPr>
                <w:ilvl w:val="0"/>
                <w:numId w:val="31"/>
              </w:numPr>
              <w:ind w:left="313" w:hanging="313"/>
              <w:contextualSpacing/>
            </w:pPr>
            <w:r w:rsidRPr="00730F60">
              <w:rPr>
                <w:b/>
              </w:rPr>
              <w:t>Combined detergent/disinfectant product</w:t>
            </w:r>
            <w:r w:rsidRPr="00730F60">
              <w:t xml:space="preserve"> used within the facility is </w:t>
            </w:r>
            <w:r w:rsidRPr="00730F60">
              <w:rPr>
                <w:i/>
              </w:rPr>
              <w:t>(insert name of combined product and active ingredients)</w:t>
            </w:r>
            <w:r w:rsidRPr="00730F60">
              <w:t xml:space="preserve"> which is a detergent combined with a TGA-registered hospital grade disinfectant that has label claims against influenza.</w:t>
            </w:r>
          </w:p>
          <w:p w14:paraId="604AB095" w14:textId="77777777" w:rsidR="001C26DF" w:rsidRPr="00730F60" w:rsidRDefault="00BA09D3" w:rsidP="00BE5CDF">
            <w:pPr>
              <w:numPr>
                <w:ilvl w:val="0"/>
                <w:numId w:val="31"/>
              </w:numPr>
              <w:ind w:left="313" w:hanging="313"/>
              <w:contextualSpacing/>
            </w:pPr>
            <w:bookmarkStart w:id="9" w:name="_Hlk515008850"/>
            <w:r w:rsidRPr="00730F60">
              <w:rPr>
                <w:b/>
              </w:rPr>
              <w:t>Alcohol-impregnated wipe</w:t>
            </w:r>
            <w:r w:rsidRPr="00730F60">
              <w:t xml:space="preserve"> </w:t>
            </w:r>
            <w:r w:rsidR="004A1368" w:rsidRPr="00730F60">
              <w:t>used within the facility is (</w:t>
            </w:r>
            <w:r w:rsidR="004A1368" w:rsidRPr="00730F60">
              <w:rPr>
                <w:i/>
              </w:rPr>
              <w:t>insert name of product and active ingredient</w:t>
            </w:r>
            <w:r w:rsidR="004A1368" w:rsidRPr="00730F60">
              <w:t xml:space="preserve">) </w:t>
            </w:r>
            <w:r w:rsidRPr="00730F60">
              <w:t>will be used to disi</w:t>
            </w:r>
            <w:r w:rsidR="005F3993" w:rsidRPr="00730F60">
              <w:t>nfect small frequently-touched surfaces that are not suitable for chlorine products.</w:t>
            </w:r>
          </w:p>
          <w:bookmarkEnd w:id="9"/>
          <w:p w14:paraId="2C6525C3" w14:textId="77777777" w:rsidR="00BE5CDF" w:rsidRPr="00730F60" w:rsidRDefault="00BE5CDF" w:rsidP="00BE5CDF">
            <w:pPr>
              <w:numPr>
                <w:ilvl w:val="0"/>
                <w:numId w:val="31"/>
              </w:numPr>
              <w:ind w:left="313" w:hanging="313"/>
              <w:contextualSpacing/>
            </w:pPr>
            <w:r w:rsidRPr="00730F60">
              <w:rPr>
                <w:b/>
              </w:rPr>
              <w:t>Equipment will be dedicated</w:t>
            </w:r>
            <w:r w:rsidRPr="00730F60">
              <w:t xml:space="preserve"> to an ill resident’s room until isolation is no longer required, or clea</w:t>
            </w:r>
            <w:r w:rsidR="00504E05" w:rsidRPr="00730F60">
              <w:t>ned and disinfected prior to using</w:t>
            </w:r>
            <w:r w:rsidRPr="00730F60">
              <w:t xml:space="preserve"> with another resident.</w:t>
            </w:r>
          </w:p>
          <w:p w14:paraId="3F667751" w14:textId="77777777" w:rsidR="00BE5CDF" w:rsidRPr="00730F60" w:rsidRDefault="00BE5CDF" w:rsidP="00BE5CDF">
            <w:pPr>
              <w:numPr>
                <w:ilvl w:val="0"/>
                <w:numId w:val="31"/>
              </w:numPr>
              <w:ind w:left="313" w:hanging="313"/>
              <w:contextualSpacing/>
            </w:pPr>
            <w:r w:rsidRPr="00730F60">
              <w:t>Cleaning and/or disinfectant solutions will be prepared daily or as needed as per manufacturer’s instructions</w:t>
            </w:r>
          </w:p>
          <w:p w14:paraId="58FC3138" w14:textId="77777777" w:rsidR="00BD58C8" w:rsidRPr="00730F60" w:rsidRDefault="00BD58C8" w:rsidP="00BE5CDF">
            <w:pPr>
              <w:numPr>
                <w:ilvl w:val="0"/>
                <w:numId w:val="31"/>
              </w:numPr>
              <w:ind w:left="313" w:hanging="313"/>
              <w:contextualSpacing/>
            </w:pPr>
            <w:r w:rsidRPr="00730F60">
              <w:t>Surfaces will be allowed to dry after cleaning.</w:t>
            </w:r>
          </w:p>
          <w:p w14:paraId="5DF92688" w14:textId="77777777" w:rsidR="00BD58C8" w:rsidRPr="00730F60" w:rsidRDefault="00BD58C8" w:rsidP="00BE5CDF">
            <w:pPr>
              <w:numPr>
                <w:ilvl w:val="0"/>
                <w:numId w:val="31"/>
              </w:numPr>
              <w:ind w:left="313" w:hanging="313"/>
              <w:contextualSpacing/>
            </w:pPr>
            <w:r w:rsidRPr="00730F60">
              <w:t>Contact time for disinfectants will be as per manufacturer’s instructions.</w:t>
            </w:r>
          </w:p>
          <w:p w14:paraId="3A480C8B" w14:textId="77777777" w:rsidR="00BE5CDF" w:rsidRPr="00730F60" w:rsidRDefault="00BE5CDF" w:rsidP="00BE5CDF">
            <w:pPr>
              <w:contextualSpacing/>
              <w:rPr>
                <w:i/>
              </w:rPr>
            </w:pPr>
            <w:r w:rsidRPr="00730F60">
              <w:rPr>
                <w:i/>
              </w:rPr>
              <w:t xml:space="preserve">Choose how mops and cloths will be managed: </w:t>
            </w:r>
          </w:p>
          <w:p w14:paraId="791601DD" w14:textId="77777777" w:rsidR="00BE5CDF" w:rsidRPr="00730F60" w:rsidRDefault="00BE5CDF" w:rsidP="00BE5CDF">
            <w:pPr>
              <w:numPr>
                <w:ilvl w:val="0"/>
                <w:numId w:val="31"/>
              </w:numPr>
              <w:ind w:left="313" w:hanging="313"/>
              <w:contextualSpacing/>
            </w:pPr>
            <w:r w:rsidRPr="00730F60">
              <w:t>Mops and cloths will be cleaned after use and allowed to dry before reuse</w:t>
            </w:r>
          </w:p>
          <w:p w14:paraId="5C528587" w14:textId="77777777" w:rsidR="004261BF" w:rsidRPr="00730F60" w:rsidRDefault="00BE5CDF" w:rsidP="00BE5CDF">
            <w:pPr>
              <w:contextualSpacing/>
              <w:rPr>
                <w:i/>
              </w:rPr>
            </w:pPr>
            <w:r w:rsidRPr="00730F60">
              <w:rPr>
                <w:i/>
              </w:rPr>
              <w:t>OR</w:t>
            </w:r>
          </w:p>
          <w:p w14:paraId="64D96AD3" w14:textId="77777777" w:rsidR="001C26DF" w:rsidRPr="00730F60" w:rsidRDefault="00BE5CDF" w:rsidP="001C26DF">
            <w:pPr>
              <w:numPr>
                <w:ilvl w:val="0"/>
                <w:numId w:val="31"/>
              </w:numPr>
              <w:ind w:left="313" w:hanging="313"/>
              <w:contextualSpacing/>
            </w:pPr>
            <w:r w:rsidRPr="00730F60">
              <w:t>Single-use mop heads and cloths will be used.</w:t>
            </w:r>
          </w:p>
          <w:p w14:paraId="03E4183E" w14:textId="77777777" w:rsidR="00E44689" w:rsidRPr="00730F60" w:rsidRDefault="00E44689" w:rsidP="00BE5CDF">
            <w:pPr>
              <w:numPr>
                <w:ilvl w:val="0"/>
                <w:numId w:val="31"/>
              </w:numPr>
              <w:ind w:left="313" w:hanging="313"/>
              <w:contextualSpacing/>
            </w:pPr>
            <w:bookmarkStart w:id="10" w:name="_Hlk515008898"/>
            <w:r w:rsidRPr="00730F60">
              <w:t>Rooms of ill residents will be cleaned last.</w:t>
            </w:r>
          </w:p>
          <w:p w14:paraId="6082B21A" w14:textId="77777777" w:rsidR="00BE5CDF" w:rsidRPr="00730F60" w:rsidRDefault="00BE5CDF" w:rsidP="00BE5CDF">
            <w:pPr>
              <w:numPr>
                <w:ilvl w:val="0"/>
                <w:numId w:val="31"/>
              </w:numPr>
              <w:ind w:left="313" w:hanging="313"/>
              <w:contextualSpacing/>
            </w:pPr>
            <w:r w:rsidRPr="00730F60">
              <w:rPr>
                <w:b/>
              </w:rPr>
              <w:t>Clothes and bed linen</w:t>
            </w:r>
            <w:r w:rsidRPr="00730F60">
              <w:t xml:space="preserve"> will be laundered </w:t>
            </w:r>
            <w:r w:rsidR="00E44689" w:rsidRPr="00730F60">
              <w:t>using hot water and detergent and dried on a hot setting in a dryer</w:t>
            </w:r>
            <w:r w:rsidRPr="00730F60">
              <w:t xml:space="preserve">. </w:t>
            </w:r>
            <w:r w:rsidR="002652DA" w:rsidRPr="00730F60">
              <w:t>Separation of linen from ill residents is not required.</w:t>
            </w:r>
          </w:p>
          <w:p w14:paraId="10F77666" w14:textId="77777777" w:rsidR="00BE5CDF" w:rsidRPr="00730F60" w:rsidRDefault="00BE5CDF" w:rsidP="00BE5CDF">
            <w:pPr>
              <w:numPr>
                <w:ilvl w:val="0"/>
                <w:numId w:val="31"/>
              </w:numPr>
              <w:ind w:left="313" w:hanging="313"/>
              <w:contextualSpacing/>
            </w:pPr>
            <w:r w:rsidRPr="00730F60">
              <w:rPr>
                <w:b/>
              </w:rPr>
              <w:t>Eating utensils and crockery</w:t>
            </w:r>
            <w:r w:rsidRPr="00730F60">
              <w:t xml:space="preserve"> will be </w:t>
            </w:r>
            <w:r w:rsidR="00E44689" w:rsidRPr="00730F60">
              <w:t>washed in a dishwasher or with hot water and detergent</w:t>
            </w:r>
            <w:r w:rsidRPr="00730F60">
              <w:t>.</w:t>
            </w:r>
            <w:r w:rsidR="00E44689" w:rsidRPr="00730F60">
              <w:t xml:space="preserve"> Separation of cutlery and crockery from ill residents is not required.</w:t>
            </w:r>
          </w:p>
          <w:bookmarkEnd w:id="10"/>
          <w:p w14:paraId="0085F090" w14:textId="77777777" w:rsidR="00BE5CDF" w:rsidRPr="00730F60" w:rsidRDefault="00BE5CDF" w:rsidP="00FD7CCF">
            <w:pPr>
              <w:ind w:left="323"/>
              <w:contextualSpacing/>
              <w:rPr>
                <w:sz w:val="16"/>
                <w:szCs w:val="16"/>
              </w:rPr>
            </w:pPr>
            <w:r w:rsidRPr="00730F60">
              <w:rPr>
                <w:sz w:val="18"/>
                <w:szCs w:val="18"/>
              </w:rPr>
              <w:t>References: Section B1.4.2–</w:t>
            </w:r>
            <w:hyperlink r:id="rId36" w:history="1">
              <w:r w:rsidRPr="00730F60">
                <w:rPr>
                  <w:rStyle w:val="Hyperlink"/>
                  <w:sz w:val="18"/>
                  <w:szCs w:val="18"/>
                </w:rPr>
                <w:t>Australian guidelines for the prevention and control of infection in healthcare 201</w:t>
              </w:r>
              <w:r w:rsidR="008927CD" w:rsidRPr="00730F60">
                <w:rPr>
                  <w:rStyle w:val="Hyperlink"/>
                  <w:sz w:val="18"/>
                  <w:szCs w:val="18"/>
                </w:rPr>
                <w:t>9</w:t>
              </w:r>
            </w:hyperlink>
            <w:r w:rsidRPr="00730F60">
              <w:rPr>
                <w:sz w:val="18"/>
                <w:szCs w:val="18"/>
              </w:rPr>
              <w:t xml:space="preserve"> and Appendix 2:</w:t>
            </w:r>
            <w:r w:rsidRPr="00730F60">
              <w:rPr>
                <w:sz w:val="16"/>
                <w:szCs w:val="16"/>
              </w:rPr>
              <w:t xml:space="preserve"> </w:t>
            </w:r>
            <w:hyperlink r:id="rId37" w:history="1">
              <w:r w:rsidRPr="00730F60">
                <w:rPr>
                  <w:color w:val="0000FF" w:themeColor="hyperlink"/>
                  <w:sz w:val="18"/>
                  <w:szCs w:val="18"/>
                  <w:u w:val="single"/>
                </w:rPr>
                <w:t>CDNA influenza guidelines 2017</w:t>
              </w:r>
            </w:hyperlink>
          </w:p>
        </w:tc>
      </w:tr>
    </w:tbl>
    <w:p w14:paraId="69992582" w14:textId="77777777" w:rsidR="009B6B72" w:rsidRPr="00730F60" w:rsidRDefault="009B6B72" w:rsidP="00BE5CDF">
      <w:pPr>
        <w:rPr>
          <w:rFonts w:ascii="Arial" w:hAnsi="Arial" w:cs="Arial"/>
          <w:b/>
          <w:sz w:val="20"/>
          <w:szCs w:val="20"/>
        </w:rPr>
      </w:pPr>
    </w:p>
    <w:p w14:paraId="3340E75F" w14:textId="77777777" w:rsidR="00BE5CDF" w:rsidRPr="00730F60" w:rsidRDefault="00BE5CDF" w:rsidP="00BE5CDF">
      <w:pPr>
        <w:rPr>
          <w:rFonts w:ascii="Arial" w:hAnsi="Arial" w:cs="Arial"/>
          <w:b/>
          <w:sz w:val="32"/>
          <w:szCs w:val="32"/>
        </w:rPr>
      </w:pPr>
      <w:r w:rsidRPr="00730F60">
        <w:rPr>
          <w:rFonts w:ascii="Arial" w:hAnsi="Arial" w:cs="Arial"/>
          <w:b/>
          <w:sz w:val="32"/>
          <w:szCs w:val="32"/>
        </w:rPr>
        <w:t>Pathology testing</w:t>
      </w:r>
    </w:p>
    <w:p w14:paraId="5BF90253" w14:textId="77777777" w:rsidR="00BE5CDF" w:rsidRPr="00730F60" w:rsidRDefault="00BE5CDF" w:rsidP="00BE5CDF">
      <w:pPr>
        <w:rPr>
          <w:rFonts w:ascii="Arial" w:hAnsi="Arial" w:cs="Arial"/>
          <w:sz w:val="20"/>
          <w:szCs w:val="20"/>
        </w:rPr>
      </w:pPr>
      <w:r w:rsidRPr="00730F60">
        <w:rPr>
          <w:rFonts w:ascii="Arial" w:hAnsi="Arial" w:cs="Arial"/>
          <w:sz w:val="20"/>
          <w:szCs w:val="20"/>
        </w:rPr>
        <w:t>Pathology testing is indicated for any resident meeting the case definition for an ILI:</w:t>
      </w:r>
    </w:p>
    <w:p w14:paraId="7ADB09AF" w14:textId="77777777" w:rsidR="00BE5CDF" w:rsidRPr="00730F60" w:rsidRDefault="00BE5CDF" w:rsidP="00BE5CDF">
      <w:pPr>
        <w:numPr>
          <w:ilvl w:val="0"/>
          <w:numId w:val="38"/>
        </w:numPr>
        <w:contextualSpacing/>
        <w:rPr>
          <w:rFonts w:ascii="Arial" w:hAnsi="Arial" w:cs="Arial"/>
          <w:sz w:val="20"/>
          <w:szCs w:val="20"/>
        </w:rPr>
      </w:pPr>
      <w:r w:rsidRPr="00730F60">
        <w:rPr>
          <w:rFonts w:ascii="Arial" w:hAnsi="Arial" w:cs="Arial"/>
          <w:sz w:val="20"/>
          <w:szCs w:val="20"/>
        </w:rPr>
        <w:t>Approx. 4–6 initial cases of ILI (maximum of 10) will be tested to determine a causative organism for the outbreak</w:t>
      </w:r>
    </w:p>
    <w:p w14:paraId="400F6F1E" w14:textId="77777777" w:rsidR="00BE5CDF" w:rsidRPr="00730F60" w:rsidRDefault="00BE5CDF" w:rsidP="00BE5CDF">
      <w:pPr>
        <w:numPr>
          <w:ilvl w:val="0"/>
          <w:numId w:val="38"/>
        </w:numPr>
        <w:contextualSpacing/>
        <w:rPr>
          <w:rFonts w:ascii="Arial" w:hAnsi="Arial" w:cs="Arial"/>
          <w:sz w:val="20"/>
          <w:szCs w:val="20"/>
        </w:rPr>
      </w:pPr>
      <w:r w:rsidRPr="00730F60">
        <w:rPr>
          <w:rFonts w:ascii="Arial" w:hAnsi="Arial" w:cs="Arial"/>
          <w:sz w:val="20"/>
          <w:szCs w:val="20"/>
        </w:rPr>
        <w:t>Once a causative organism has been identified, further pathology testing of ILI cases will be at the discretion of the treating clinician or on advice from the</w:t>
      </w:r>
      <w:r w:rsidR="00300DDB" w:rsidRPr="00730F60">
        <w:rPr>
          <w:rFonts w:ascii="Arial" w:hAnsi="Arial" w:cs="Arial"/>
          <w:sz w:val="20"/>
          <w:szCs w:val="20"/>
        </w:rPr>
        <w:t xml:space="preserve"> Metro North Public Health Unit</w:t>
      </w:r>
    </w:p>
    <w:p w14:paraId="2B26A525" w14:textId="77777777" w:rsidR="00BE5CDF" w:rsidRPr="00730F60" w:rsidRDefault="00BE5CDF" w:rsidP="00BE5CDF">
      <w:pPr>
        <w:numPr>
          <w:ilvl w:val="0"/>
          <w:numId w:val="38"/>
        </w:numPr>
        <w:contextualSpacing/>
        <w:rPr>
          <w:rFonts w:ascii="Arial" w:hAnsi="Arial" w:cs="Arial"/>
          <w:sz w:val="20"/>
          <w:szCs w:val="20"/>
        </w:rPr>
      </w:pPr>
      <w:r w:rsidRPr="00730F60">
        <w:rPr>
          <w:rFonts w:ascii="Arial" w:hAnsi="Arial" w:cs="Arial"/>
          <w:sz w:val="20"/>
          <w:szCs w:val="20"/>
        </w:rPr>
        <w:t>Nucleic acid amplification test (NAAT/ NAT) for respiratory pathogens, including influenza will be requested</w:t>
      </w:r>
    </w:p>
    <w:p w14:paraId="049A4EB7" w14:textId="77777777" w:rsidR="00BE5CDF" w:rsidRPr="00730F60" w:rsidRDefault="00BE5CDF" w:rsidP="00BE5CDF">
      <w:pPr>
        <w:numPr>
          <w:ilvl w:val="0"/>
          <w:numId w:val="38"/>
        </w:numPr>
        <w:contextualSpacing/>
        <w:rPr>
          <w:rFonts w:ascii="Arial" w:hAnsi="Arial" w:cs="Arial"/>
          <w:sz w:val="20"/>
          <w:szCs w:val="20"/>
        </w:rPr>
      </w:pPr>
      <w:r w:rsidRPr="00730F60">
        <w:rPr>
          <w:rFonts w:ascii="Arial" w:hAnsi="Arial" w:cs="Arial"/>
          <w:sz w:val="20"/>
          <w:szCs w:val="20"/>
        </w:rPr>
        <w:t xml:space="preserve">Nose or throat swabs will be collected by </w:t>
      </w:r>
      <w:r w:rsidRPr="00730F60">
        <w:rPr>
          <w:rFonts w:ascii="Arial" w:hAnsi="Arial" w:cs="Arial"/>
          <w:i/>
          <w:sz w:val="20"/>
          <w:szCs w:val="20"/>
        </w:rPr>
        <w:t>(insert trained pos</w:t>
      </w:r>
      <w:r w:rsidR="009452F1" w:rsidRPr="00730F60">
        <w:rPr>
          <w:rFonts w:ascii="Arial" w:hAnsi="Arial" w:cs="Arial"/>
          <w:i/>
          <w:sz w:val="20"/>
          <w:szCs w:val="20"/>
        </w:rPr>
        <w:t>ition/s within the facility or pathology s</w:t>
      </w:r>
      <w:r w:rsidRPr="00730F60">
        <w:rPr>
          <w:rFonts w:ascii="Arial" w:hAnsi="Arial" w:cs="Arial"/>
          <w:i/>
          <w:sz w:val="20"/>
          <w:szCs w:val="20"/>
        </w:rPr>
        <w:t xml:space="preserve">ervice) </w:t>
      </w:r>
      <w:r w:rsidRPr="00730F60">
        <w:rPr>
          <w:rFonts w:ascii="Arial" w:hAnsi="Arial" w:cs="Arial"/>
          <w:sz w:val="20"/>
          <w:szCs w:val="20"/>
        </w:rPr>
        <w:t>to ensure consistency of collection technique and reliable test results</w:t>
      </w:r>
    </w:p>
    <w:p w14:paraId="2ECA86E4" w14:textId="77777777" w:rsidR="00BE5CDF" w:rsidRPr="00730F60" w:rsidRDefault="00BE5CDF" w:rsidP="00BE5CDF">
      <w:pPr>
        <w:numPr>
          <w:ilvl w:val="0"/>
          <w:numId w:val="38"/>
        </w:numPr>
        <w:contextualSpacing/>
        <w:rPr>
          <w:rFonts w:ascii="Arial" w:hAnsi="Arial" w:cs="Arial"/>
          <w:sz w:val="20"/>
          <w:szCs w:val="20"/>
        </w:rPr>
      </w:pPr>
      <w:r w:rsidRPr="00730F60">
        <w:rPr>
          <w:rFonts w:ascii="Arial" w:hAnsi="Arial" w:cs="Arial"/>
          <w:sz w:val="20"/>
          <w:szCs w:val="20"/>
        </w:rPr>
        <w:t xml:space="preserve">Completing a pathology request form for an ill resident will be the responsibility of </w:t>
      </w:r>
      <w:r w:rsidRPr="00730F60">
        <w:rPr>
          <w:rFonts w:ascii="Arial" w:hAnsi="Arial" w:cs="Arial"/>
          <w:i/>
          <w:sz w:val="20"/>
          <w:szCs w:val="20"/>
        </w:rPr>
        <w:t>(insert positions within facility that will request pathology tests)</w:t>
      </w:r>
    </w:p>
    <w:p w14:paraId="2AA5AC73" w14:textId="77777777" w:rsidR="00BE5CDF" w:rsidRPr="00730F60" w:rsidRDefault="00BE5CDF" w:rsidP="00BE5CDF">
      <w:pPr>
        <w:numPr>
          <w:ilvl w:val="0"/>
          <w:numId w:val="38"/>
        </w:numPr>
        <w:contextualSpacing/>
        <w:rPr>
          <w:rFonts w:ascii="Arial" w:hAnsi="Arial" w:cs="Arial"/>
          <w:sz w:val="20"/>
          <w:szCs w:val="20"/>
        </w:rPr>
      </w:pPr>
      <w:r w:rsidRPr="00730F60">
        <w:rPr>
          <w:rFonts w:ascii="Arial" w:hAnsi="Arial" w:cs="Arial"/>
          <w:sz w:val="20"/>
          <w:szCs w:val="20"/>
        </w:rPr>
        <w:t xml:space="preserve">Pathology request forms will be pre-printed to ensure consistency </w:t>
      </w:r>
      <w:r w:rsidR="00806E57" w:rsidRPr="00730F60">
        <w:rPr>
          <w:rFonts w:ascii="Arial" w:hAnsi="Arial" w:cs="Arial"/>
          <w:sz w:val="20"/>
          <w:szCs w:val="20"/>
        </w:rPr>
        <w:t xml:space="preserve">and expediency </w:t>
      </w:r>
    </w:p>
    <w:p w14:paraId="30D58687" w14:textId="77777777" w:rsidR="00BE5CDF" w:rsidRPr="00730F60" w:rsidRDefault="00BE5CDF" w:rsidP="00BE5CDF">
      <w:pPr>
        <w:numPr>
          <w:ilvl w:val="0"/>
          <w:numId w:val="38"/>
        </w:numPr>
        <w:contextualSpacing/>
        <w:rPr>
          <w:rFonts w:ascii="Arial" w:hAnsi="Arial" w:cs="Arial"/>
          <w:sz w:val="20"/>
          <w:szCs w:val="20"/>
        </w:rPr>
      </w:pPr>
      <w:r w:rsidRPr="00730F60">
        <w:rPr>
          <w:rFonts w:ascii="Arial" w:hAnsi="Arial" w:cs="Arial"/>
          <w:sz w:val="20"/>
          <w:szCs w:val="20"/>
        </w:rPr>
        <w:lastRenderedPageBreak/>
        <w:t xml:space="preserve">Further information can be found in </w:t>
      </w:r>
      <w:r w:rsidRPr="00730F60">
        <w:rPr>
          <w:rFonts w:ascii="Arial" w:hAnsi="Arial" w:cs="Arial"/>
          <w:b/>
          <w:sz w:val="20"/>
          <w:szCs w:val="20"/>
        </w:rPr>
        <w:t>Appendix 6: Testing for influenza fact sheet</w:t>
      </w:r>
      <w:r w:rsidRPr="00730F60">
        <w:rPr>
          <w:rFonts w:ascii="Arial" w:hAnsi="Arial" w:cs="Arial"/>
          <w:sz w:val="20"/>
          <w:szCs w:val="20"/>
        </w:rPr>
        <w:t xml:space="preserve"> </w:t>
      </w:r>
      <w:hyperlink r:id="rId38" w:history="1">
        <w:r w:rsidRPr="00730F60">
          <w:rPr>
            <w:rFonts w:ascii="Arial" w:hAnsi="Arial" w:cs="Arial"/>
            <w:color w:val="0000FF" w:themeColor="hyperlink"/>
            <w:sz w:val="20"/>
            <w:szCs w:val="20"/>
            <w:u w:val="single"/>
          </w:rPr>
          <w:t>CDNA influenza guidelines 2017</w:t>
        </w:r>
      </w:hyperlink>
      <w:r w:rsidRPr="00730F60">
        <w:rPr>
          <w:rFonts w:ascii="Arial" w:hAnsi="Arial" w:cs="Arial"/>
          <w:sz w:val="20"/>
          <w:szCs w:val="20"/>
        </w:rPr>
        <w:t xml:space="preserve"> </w:t>
      </w:r>
    </w:p>
    <w:p w14:paraId="0A96BF37" w14:textId="77777777" w:rsidR="00BE5CDF" w:rsidRPr="00730F60" w:rsidRDefault="00BE5CDF" w:rsidP="00BE5CDF">
      <w:pPr>
        <w:numPr>
          <w:ilvl w:val="0"/>
          <w:numId w:val="38"/>
        </w:numPr>
        <w:contextualSpacing/>
        <w:rPr>
          <w:rFonts w:ascii="Arial" w:hAnsi="Arial" w:cs="Arial"/>
          <w:i/>
          <w:sz w:val="20"/>
          <w:szCs w:val="20"/>
        </w:rPr>
      </w:pPr>
      <w:r w:rsidRPr="00730F60">
        <w:rPr>
          <w:rFonts w:ascii="Arial" w:hAnsi="Arial" w:cs="Arial"/>
          <w:i/>
          <w:sz w:val="20"/>
          <w:szCs w:val="20"/>
        </w:rPr>
        <w:t>(If facility staff collect pathology specimens,</w:t>
      </w:r>
      <w:r w:rsidR="00B8524F" w:rsidRPr="00730F60">
        <w:rPr>
          <w:rFonts w:ascii="Arial" w:hAnsi="Arial" w:cs="Arial"/>
          <w:i/>
          <w:sz w:val="20"/>
          <w:szCs w:val="20"/>
        </w:rPr>
        <w:t xml:space="preserve"> you may wish to</w:t>
      </w:r>
      <w:r w:rsidRPr="00730F60">
        <w:rPr>
          <w:rFonts w:ascii="Arial" w:hAnsi="Arial" w:cs="Arial"/>
          <w:i/>
          <w:sz w:val="20"/>
          <w:szCs w:val="20"/>
        </w:rPr>
        <w:t xml:space="preserve"> include Appendix 8: Swab collection procedure </w:t>
      </w:r>
      <w:hyperlink r:id="rId39" w:history="1">
        <w:r w:rsidRPr="00730F60">
          <w:rPr>
            <w:rFonts w:ascii="Arial" w:hAnsi="Arial" w:cs="Arial"/>
            <w:i/>
            <w:color w:val="0000FF" w:themeColor="hyperlink"/>
            <w:sz w:val="20"/>
            <w:szCs w:val="20"/>
            <w:u w:val="single"/>
          </w:rPr>
          <w:t>CDNA influenza guidelines 2017</w:t>
        </w:r>
      </w:hyperlink>
      <w:r w:rsidRPr="00730F60">
        <w:rPr>
          <w:rFonts w:ascii="Arial" w:hAnsi="Arial" w:cs="Arial"/>
          <w:i/>
          <w:sz w:val="20"/>
          <w:szCs w:val="20"/>
        </w:rPr>
        <w:t xml:space="preserve"> as an appendix to this plan.)</w:t>
      </w:r>
    </w:p>
    <w:p w14:paraId="5432501C" w14:textId="77777777" w:rsidR="00727619" w:rsidRPr="00730F60" w:rsidRDefault="00727619" w:rsidP="00BE5CDF">
      <w:pPr>
        <w:rPr>
          <w:rFonts w:ascii="Arial" w:hAnsi="Arial" w:cs="Arial"/>
          <w:b/>
          <w:sz w:val="32"/>
          <w:szCs w:val="32"/>
        </w:rPr>
      </w:pPr>
    </w:p>
    <w:p w14:paraId="293825AE" w14:textId="77777777" w:rsidR="00BE5CDF" w:rsidRPr="00730F60" w:rsidRDefault="00BE5CDF" w:rsidP="00BE5CDF">
      <w:pPr>
        <w:rPr>
          <w:rFonts w:ascii="Arial" w:hAnsi="Arial" w:cs="Arial"/>
          <w:b/>
          <w:sz w:val="32"/>
          <w:szCs w:val="32"/>
        </w:rPr>
      </w:pPr>
      <w:r w:rsidRPr="00730F60">
        <w:rPr>
          <w:rFonts w:ascii="Arial" w:hAnsi="Arial" w:cs="Arial"/>
          <w:b/>
          <w:sz w:val="32"/>
          <w:szCs w:val="32"/>
        </w:rPr>
        <w:t>Antiviral medications</w:t>
      </w:r>
    </w:p>
    <w:p w14:paraId="6A0A4014"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sz w:val="20"/>
          <w:szCs w:val="20"/>
        </w:rPr>
        <w:t xml:space="preserve">Resident’s treating doctors </w:t>
      </w:r>
      <w:r w:rsidR="008344AB" w:rsidRPr="00730F60">
        <w:rPr>
          <w:rFonts w:ascii="Arial" w:hAnsi="Arial" w:cs="Arial"/>
          <w:sz w:val="20"/>
          <w:szCs w:val="20"/>
        </w:rPr>
        <w:t>will</w:t>
      </w:r>
      <w:r w:rsidR="00BF169E" w:rsidRPr="00730F60">
        <w:rPr>
          <w:rFonts w:ascii="Arial" w:hAnsi="Arial" w:cs="Arial"/>
          <w:sz w:val="20"/>
          <w:szCs w:val="20"/>
        </w:rPr>
        <w:t xml:space="preserve"> prescribe</w:t>
      </w:r>
      <w:r w:rsidRPr="00730F60">
        <w:rPr>
          <w:rFonts w:ascii="Arial" w:hAnsi="Arial" w:cs="Arial"/>
          <w:sz w:val="20"/>
          <w:szCs w:val="20"/>
        </w:rPr>
        <w:t xml:space="preserve"> antiviral medications</w:t>
      </w:r>
    </w:p>
    <w:p w14:paraId="26491E20" w14:textId="77777777" w:rsidR="009372DD" w:rsidRPr="00730F60" w:rsidRDefault="00BE5CDF" w:rsidP="00BE5CDF">
      <w:pPr>
        <w:numPr>
          <w:ilvl w:val="0"/>
          <w:numId w:val="39"/>
        </w:numPr>
        <w:contextualSpacing/>
        <w:rPr>
          <w:rFonts w:ascii="Arial" w:hAnsi="Arial" w:cs="Arial"/>
          <w:b/>
          <w:sz w:val="20"/>
          <w:szCs w:val="20"/>
        </w:rPr>
      </w:pPr>
      <w:r w:rsidRPr="00730F60">
        <w:rPr>
          <w:rFonts w:ascii="Arial" w:hAnsi="Arial" w:cs="Arial"/>
          <w:sz w:val="20"/>
          <w:szCs w:val="20"/>
        </w:rPr>
        <w:t xml:space="preserve">See </w:t>
      </w:r>
      <w:r w:rsidR="004B1F61" w:rsidRPr="00730F60">
        <w:rPr>
          <w:rFonts w:ascii="Arial" w:hAnsi="Arial" w:cs="Arial"/>
          <w:b/>
          <w:sz w:val="20"/>
          <w:szCs w:val="20"/>
        </w:rPr>
        <w:t>Appendix #</w:t>
      </w:r>
      <w:r w:rsidRPr="00730F60">
        <w:rPr>
          <w:rFonts w:ascii="Arial" w:hAnsi="Arial" w:cs="Arial"/>
          <w:b/>
          <w:sz w:val="20"/>
          <w:szCs w:val="20"/>
        </w:rPr>
        <w:t>: Antiviral dosages</w:t>
      </w:r>
    </w:p>
    <w:p w14:paraId="5E1589D0" w14:textId="77777777" w:rsidR="009372DD" w:rsidRPr="00730F60" w:rsidRDefault="00BE5CDF" w:rsidP="009372DD">
      <w:pPr>
        <w:ind w:left="720"/>
        <w:contextualSpacing/>
        <w:rPr>
          <w:rFonts w:ascii="Arial" w:hAnsi="Arial" w:cs="Arial"/>
          <w:b/>
          <w:sz w:val="20"/>
          <w:szCs w:val="20"/>
        </w:rPr>
      </w:pPr>
      <w:r w:rsidRPr="00730F60">
        <w:rPr>
          <w:rFonts w:ascii="Arial" w:hAnsi="Arial" w:cs="Arial"/>
          <w:sz w:val="18"/>
          <w:szCs w:val="18"/>
        </w:rPr>
        <w:t xml:space="preserve">Reference: Appendix 18 Antiviral dosages </w:t>
      </w:r>
      <w:hyperlink r:id="rId40" w:history="1">
        <w:r w:rsidRPr="00730F60">
          <w:rPr>
            <w:rFonts w:ascii="Arial" w:hAnsi="Arial" w:cs="Arial"/>
            <w:color w:val="0000FF" w:themeColor="hyperlink"/>
            <w:sz w:val="18"/>
            <w:szCs w:val="18"/>
            <w:u w:val="single"/>
          </w:rPr>
          <w:t>CDNA influenza guidelines 2017</w:t>
        </w:r>
      </w:hyperlink>
    </w:p>
    <w:p w14:paraId="7B54E8BF" w14:textId="77777777" w:rsidR="009372DD" w:rsidRPr="00730F60" w:rsidRDefault="00BE5CDF" w:rsidP="009372DD">
      <w:pPr>
        <w:ind w:left="720"/>
        <w:contextualSpacing/>
        <w:rPr>
          <w:rFonts w:ascii="Arial" w:hAnsi="Arial" w:cs="Arial"/>
          <w:b/>
          <w:sz w:val="20"/>
          <w:szCs w:val="20"/>
        </w:rPr>
      </w:pPr>
      <w:r w:rsidRPr="00730F60">
        <w:rPr>
          <w:rFonts w:ascii="Arial" w:hAnsi="Arial" w:cs="Arial"/>
          <w:i/>
          <w:sz w:val="20"/>
          <w:szCs w:val="20"/>
        </w:rPr>
        <w:t xml:space="preserve">Include how the prescribing process will be undertaken, including after-hours </w:t>
      </w:r>
    </w:p>
    <w:p w14:paraId="0371CEB8" w14:textId="77777777" w:rsidR="00BE5CDF" w:rsidRPr="00730F60" w:rsidRDefault="00BE5CDF" w:rsidP="009372DD">
      <w:pPr>
        <w:ind w:left="720"/>
        <w:contextualSpacing/>
        <w:rPr>
          <w:rFonts w:ascii="Arial" w:hAnsi="Arial" w:cs="Arial"/>
          <w:b/>
          <w:sz w:val="20"/>
          <w:szCs w:val="20"/>
        </w:rPr>
      </w:pPr>
      <w:r w:rsidRPr="00730F60">
        <w:rPr>
          <w:rFonts w:ascii="Arial" w:hAnsi="Arial" w:cs="Arial"/>
          <w:i/>
          <w:sz w:val="20"/>
          <w:szCs w:val="20"/>
        </w:rPr>
        <w:t>It is recommended to document each residents’ renal function prior to the influenza season to streamline prescription processes during an outbreak response</w:t>
      </w:r>
    </w:p>
    <w:p w14:paraId="4014088A"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b/>
          <w:sz w:val="20"/>
          <w:szCs w:val="20"/>
        </w:rPr>
        <w:t>Antiviral treatment for ill residents</w:t>
      </w:r>
      <w:r w:rsidRPr="00730F60">
        <w:rPr>
          <w:rFonts w:ascii="Arial" w:hAnsi="Arial" w:cs="Arial"/>
          <w:sz w:val="20"/>
          <w:szCs w:val="20"/>
        </w:rPr>
        <w:t>:</w:t>
      </w:r>
      <w:r w:rsidR="007B1E46" w:rsidRPr="00730F60">
        <w:rPr>
          <w:rFonts w:ascii="Arial" w:hAnsi="Arial" w:cs="Arial"/>
          <w:sz w:val="20"/>
          <w:szCs w:val="20"/>
        </w:rPr>
        <w:t xml:space="preserve"> the treating doctor will prescribe antiviral treatment where indicated.</w:t>
      </w:r>
      <w:r w:rsidRPr="00730F60">
        <w:rPr>
          <w:rFonts w:ascii="Arial" w:hAnsi="Arial" w:cs="Arial"/>
          <w:sz w:val="20"/>
          <w:szCs w:val="20"/>
        </w:rPr>
        <w:t xml:space="preserve"> </w:t>
      </w:r>
    </w:p>
    <w:p w14:paraId="5B98699A"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b/>
          <w:sz w:val="20"/>
          <w:szCs w:val="20"/>
        </w:rPr>
        <w:t>Antiviral prophylaxis</w:t>
      </w:r>
      <w:r w:rsidRPr="00730F60">
        <w:rPr>
          <w:rFonts w:ascii="Arial" w:hAnsi="Arial" w:cs="Arial"/>
          <w:sz w:val="20"/>
          <w:szCs w:val="20"/>
        </w:rPr>
        <w:t>: will only be used in addition to other outbreak control measures</w:t>
      </w:r>
    </w:p>
    <w:p w14:paraId="01182020"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sz w:val="20"/>
          <w:szCs w:val="20"/>
        </w:rPr>
        <w:t>The OMT will make the decision to commence antiviral prophylaxis in collaboration with the Metro North Public Health Unit and residents’ treating doctors</w:t>
      </w:r>
    </w:p>
    <w:p w14:paraId="159523AD"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sz w:val="20"/>
          <w:szCs w:val="20"/>
        </w:rPr>
        <w:t xml:space="preserve">When recommended, </w:t>
      </w:r>
      <w:r w:rsidRPr="00730F60">
        <w:rPr>
          <w:rFonts w:ascii="Arial" w:hAnsi="Arial" w:cs="Arial"/>
          <w:b/>
          <w:sz w:val="20"/>
          <w:szCs w:val="20"/>
        </w:rPr>
        <w:t>antiviral prophylaxis will be given to ALL asymptomatic residents (regardless of influenza vaccination status) in outbreak-affected areas and ALL unvaccinated asymptomatic staff in outbreak-affected areas</w:t>
      </w:r>
      <w:r w:rsidRPr="00730F60">
        <w:rPr>
          <w:rFonts w:ascii="Arial" w:hAnsi="Arial" w:cs="Arial"/>
          <w:sz w:val="20"/>
          <w:szCs w:val="20"/>
        </w:rPr>
        <w:t>, or as advised by the Metro North Public Health Unit</w:t>
      </w:r>
    </w:p>
    <w:p w14:paraId="1586523B"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sz w:val="20"/>
          <w:szCs w:val="20"/>
        </w:rPr>
        <w:t>Unvaccinated staff working in outbreak-affected areas who decline antivirals will wear a surgical mask whilst at work for the duration of the outbreak</w:t>
      </w:r>
    </w:p>
    <w:p w14:paraId="5D0D711E"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sz w:val="20"/>
          <w:szCs w:val="20"/>
        </w:rPr>
        <w:t xml:space="preserve">A line listing of residents and staff identified for antiviral prophylaxis will be maintained, with details including course compliance (i.e. commenced, completed, declined), course commencement date and use of surgical mask whilst at work </w:t>
      </w:r>
      <w:r w:rsidR="00CE35C8" w:rsidRPr="00730F60">
        <w:rPr>
          <w:rFonts w:ascii="Arial" w:hAnsi="Arial" w:cs="Arial"/>
          <w:sz w:val="20"/>
          <w:szCs w:val="20"/>
        </w:rPr>
        <w:t>(</w:t>
      </w:r>
      <w:r w:rsidRPr="00730F60">
        <w:rPr>
          <w:rFonts w:ascii="Arial" w:hAnsi="Arial" w:cs="Arial"/>
          <w:sz w:val="20"/>
          <w:szCs w:val="20"/>
        </w:rPr>
        <w:t>for unvaccinated staff who decline antivirals</w:t>
      </w:r>
      <w:r w:rsidR="00CE35C8" w:rsidRPr="00730F60">
        <w:rPr>
          <w:rFonts w:ascii="Arial" w:hAnsi="Arial" w:cs="Arial"/>
          <w:sz w:val="20"/>
          <w:szCs w:val="20"/>
        </w:rPr>
        <w:t>)</w:t>
      </w:r>
      <w:r w:rsidRPr="00730F60">
        <w:rPr>
          <w:rFonts w:ascii="Arial" w:hAnsi="Arial" w:cs="Arial"/>
          <w:sz w:val="20"/>
          <w:szCs w:val="20"/>
        </w:rPr>
        <w:t xml:space="preserve"> </w:t>
      </w:r>
    </w:p>
    <w:p w14:paraId="67B97FA0"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sz w:val="20"/>
          <w:szCs w:val="20"/>
        </w:rPr>
        <w:t xml:space="preserve">In the event antiviral prophylaxis is indicated, Metro North Public Health Unit will </w:t>
      </w:r>
      <w:r w:rsidR="00D5479E" w:rsidRPr="00730F60">
        <w:rPr>
          <w:rFonts w:ascii="Arial" w:hAnsi="Arial" w:cs="Arial"/>
          <w:sz w:val="20"/>
          <w:szCs w:val="20"/>
        </w:rPr>
        <w:t>coordinate</w:t>
      </w:r>
      <w:r w:rsidRPr="00730F60">
        <w:rPr>
          <w:rFonts w:ascii="Arial" w:hAnsi="Arial" w:cs="Arial"/>
          <w:sz w:val="20"/>
          <w:szCs w:val="20"/>
        </w:rPr>
        <w:t xml:space="preserve"> the deployment of funded antiviral medications for residents to be delivered </w:t>
      </w:r>
      <w:r w:rsidR="00871204" w:rsidRPr="00730F60">
        <w:rPr>
          <w:rFonts w:ascii="Arial" w:hAnsi="Arial" w:cs="Arial"/>
          <w:sz w:val="20"/>
          <w:szCs w:val="20"/>
        </w:rPr>
        <w:t xml:space="preserve">directly </w:t>
      </w:r>
      <w:r w:rsidRPr="00730F60">
        <w:rPr>
          <w:rFonts w:ascii="Arial" w:hAnsi="Arial" w:cs="Arial"/>
          <w:sz w:val="20"/>
          <w:szCs w:val="20"/>
        </w:rPr>
        <w:t xml:space="preserve">to </w:t>
      </w:r>
      <w:r w:rsidR="00B15D99" w:rsidRPr="00730F60">
        <w:rPr>
          <w:rFonts w:ascii="Arial" w:hAnsi="Arial" w:cs="Arial"/>
          <w:sz w:val="20"/>
          <w:szCs w:val="20"/>
        </w:rPr>
        <w:t>the facility.</w:t>
      </w:r>
    </w:p>
    <w:p w14:paraId="5261F8B0"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sz w:val="20"/>
          <w:szCs w:val="20"/>
        </w:rPr>
        <w:t xml:space="preserve">The </w:t>
      </w:r>
      <w:r w:rsidR="007F4452" w:rsidRPr="00730F60">
        <w:rPr>
          <w:rFonts w:ascii="Arial" w:hAnsi="Arial" w:cs="Arial"/>
          <w:sz w:val="20"/>
          <w:szCs w:val="20"/>
        </w:rPr>
        <w:t>facility</w:t>
      </w:r>
      <w:r w:rsidRPr="00730F60">
        <w:rPr>
          <w:rFonts w:ascii="Arial" w:hAnsi="Arial" w:cs="Arial"/>
          <w:sz w:val="20"/>
          <w:szCs w:val="20"/>
        </w:rPr>
        <w:t xml:space="preserve"> will store, label and dispense antiviral medications for residents as per the </w:t>
      </w:r>
      <w:r w:rsidRPr="00730F60">
        <w:rPr>
          <w:rFonts w:ascii="Arial" w:hAnsi="Arial" w:cs="Arial"/>
          <w:i/>
          <w:sz w:val="20"/>
          <w:szCs w:val="20"/>
        </w:rPr>
        <w:t>Health, Drugs and Poisons Regulation 1996</w:t>
      </w:r>
    </w:p>
    <w:p w14:paraId="138E506E" w14:textId="77777777" w:rsidR="00B00AE5" w:rsidRPr="00730F60" w:rsidRDefault="00BE5CDF" w:rsidP="00BE5CDF">
      <w:pPr>
        <w:numPr>
          <w:ilvl w:val="0"/>
          <w:numId w:val="39"/>
        </w:numPr>
        <w:contextualSpacing/>
        <w:rPr>
          <w:rFonts w:ascii="Arial" w:hAnsi="Arial" w:cs="Arial"/>
          <w:i/>
          <w:sz w:val="20"/>
          <w:szCs w:val="20"/>
        </w:rPr>
      </w:pPr>
      <w:r w:rsidRPr="00730F60">
        <w:rPr>
          <w:rFonts w:ascii="Arial" w:hAnsi="Arial" w:cs="Arial"/>
          <w:i/>
          <w:sz w:val="20"/>
          <w:szCs w:val="20"/>
        </w:rPr>
        <w:t>Insert whether the facility will fund antiviral medications for unvaccinated staff</w:t>
      </w:r>
    </w:p>
    <w:p w14:paraId="55B0534B" w14:textId="77777777" w:rsidR="005D3E89" w:rsidRPr="00730F60" w:rsidRDefault="00BE5CDF" w:rsidP="005D3E89">
      <w:pPr>
        <w:ind w:left="720"/>
        <w:contextualSpacing/>
        <w:rPr>
          <w:rFonts w:ascii="Arial" w:hAnsi="Arial" w:cs="Arial"/>
          <w:i/>
          <w:sz w:val="20"/>
          <w:szCs w:val="20"/>
        </w:rPr>
      </w:pPr>
      <w:r w:rsidRPr="00730F60">
        <w:rPr>
          <w:rFonts w:ascii="Arial" w:hAnsi="Arial" w:cs="Arial"/>
          <w:i/>
          <w:sz w:val="20"/>
          <w:szCs w:val="20"/>
        </w:rPr>
        <w:t>If YES, include how prophylactic courses will be prescribed and dispensed to staff so that commencement is at the same time or within 24 hours of residents commencing prophylaxis</w:t>
      </w:r>
    </w:p>
    <w:p w14:paraId="68783B16" w14:textId="77777777" w:rsidR="00BE5CDF" w:rsidRPr="00730F60" w:rsidRDefault="00BE5CDF" w:rsidP="005D3E89">
      <w:pPr>
        <w:ind w:left="720"/>
        <w:contextualSpacing/>
        <w:rPr>
          <w:rFonts w:ascii="Arial" w:hAnsi="Arial" w:cs="Arial"/>
          <w:i/>
          <w:sz w:val="20"/>
          <w:szCs w:val="20"/>
        </w:rPr>
      </w:pPr>
      <w:r w:rsidRPr="00730F60">
        <w:rPr>
          <w:rFonts w:ascii="Arial" w:hAnsi="Arial" w:cs="Arial"/>
          <w:i/>
          <w:sz w:val="20"/>
          <w:szCs w:val="20"/>
        </w:rPr>
        <w:t>If NO, include how the facility will enable staff to access prophylactic antiviral medications externally so that commencement is at the same time or within 24 hours of residents commencing prophylaxis</w:t>
      </w:r>
    </w:p>
    <w:p w14:paraId="677FA8D6" w14:textId="77777777" w:rsidR="00BE5CDF" w:rsidRPr="00730F60" w:rsidRDefault="00BE5CDF" w:rsidP="00BE5CDF">
      <w:pPr>
        <w:numPr>
          <w:ilvl w:val="0"/>
          <w:numId w:val="39"/>
        </w:numPr>
        <w:contextualSpacing/>
        <w:rPr>
          <w:rFonts w:ascii="Arial" w:hAnsi="Arial" w:cs="Arial"/>
          <w:sz w:val="20"/>
          <w:szCs w:val="20"/>
        </w:rPr>
      </w:pPr>
      <w:r w:rsidRPr="00730F60">
        <w:rPr>
          <w:rFonts w:ascii="Arial" w:hAnsi="Arial" w:cs="Arial"/>
          <w:sz w:val="20"/>
          <w:szCs w:val="20"/>
        </w:rPr>
        <w:t xml:space="preserve">Further information for the OMT can be found in </w:t>
      </w:r>
      <w:r w:rsidRPr="00730F60">
        <w:rPr>
          <w:rFonts w:ascii="Arial" w:hAnsi="Arial" w:cs="Arial"/>
          <w:b/>
          <w:sz w:val="20"/>
          <w:szCs w:val="20"/>
        </w:rPr>
        <w:t xml:space="preserve">Appendix 16: Antiviral medications and antiviral prophylaxis decision tool </w:t>
      </w:r>
      <w:hyperlink r:id="rId41" w:history="1">
        <w:r w:rsidRPr="00730F60">
          <w:rPr>
            <w:rFonts w:ascii="Arial" w:hAnsi="Arial" w:cs="Arial"/>
            <w:color w:val="0000FF" w:themeColor="hyperlink"/>
            <w:sz w:val="20"/>
            <w:szCs w:val="20"/>
            <w:u w:val="single"/>
          </w:rPr>
          <w:t>CDNA influenza guidelines 2017</w:t>
        </w:r>
      </w:hyperlink>
    </w:p>
    <w:p w14:paraId="277CFE86" w14:textId="77777777" w:rsidR="005D3E89" w:rsidRPr="00730F60" w:rsidRDefault="00BE5CDF" w:rsidP="00BE5CDF">
      <w:pPr>
        <w:numPr>
          <w:ilvl w:val="0"/>
          <w:numId w:val="39"/>
        </w:numPr>
        <w:contextualSpacing/>
        <w:rPr>
          <w:rFonts w:ascii="Arial" w:hAnsi="Arial" w:cs="Arial"/>
          <w:sz w:val="20"/>
          <w:szCs w:val="20"/>
        </w:rPr>
      </w:pPr>
      <w:r w:rsidRPr="00730F60">
        <w:rPr>
          <w:rFonts w:ascii="Arial" w:hAnsi="Arial" w:cs="Arial"/>
          <w:sz w:val="20"/>
          <w:szCs w:val="20"/>
        </w:rPr>
        <w:t>Information about antivirals will be provided to staff and families</w:t>
      </w:r>
    </w:p>
    <w:p w14:paraId="013D19EC" w14:textId="77777777" w:rsidR="005D3E89" w:rsidRPr="00730F60" w:rsidRDefault="00BE5CDF" w:rsidP="005D3E89">
      <w:pPr>
        <w:ind w:left="720"/>
        <w:contextualSpacing/>
        <w:rPr>
          <w:rFonts w:ascii="Arial" w:hAnsi="Arial" w:cs="Arial"/>
          <w:sz w:val="20"/>
          <w:szCs w:val="20"/>
        </w:rPr>
      </w:pPr>
      <w:r w:rsidRPr="00730F60">
        <w:rPr>
          <w:rFonts w:ascii="Arial" w:hAnsi="Arial" w:cs="Arial"/>
          <w:sz w:val="20"/>
          <w:szCs w:val="20"/>
        </w:rPr>
        <w:t xml:space="preserve">See </w:t>
      </w:r>
      <w:r w:rsidR="004B1F61" w:rsidRPr="00730F60">
        <w:rPr>
          <w:rFonts w:ascii="Arial" w:hAnsi="Arial" w:cs="Arial"/>
          <w:b/>
          <w:sz w:val="20"/>
          <w:szCs w:val="20"/>
        </w:rPr>
        <w:t>Appendix #</w:t>
      </w:r>
      <w:r w:rsidRPr="00730F60">
        <w:rPr>
          <w:rFonts w:ascii="Arial" w:hAnsi="Arial" w:cs="Arial"/>
          <w:b/>
          <w:sz w:val="20"/>
          <w:szCs w:val="20"/>
        </w:rPr>
        <w:t xml:space="preserve">: </w:t>
      </w:r>
      <w:bookmarkStart w:id="11" w:name="_Hlk514856449"/>
      <w:r w:rsidRPr="00730F60">
        <w:rPr>
          <w:rFonts w:ascii="Arial" w:hAnsi="Arial" w:cs="Arial"/>
          <w:b/>
          <w:sz w:val="20"/>
          <w:szCs w:val="20"/>
        </w:rPr>
        <w:t>Patient information on Tamiflu® (oseltamivir)</w:t>
      </w:r>
      <w:bookmarkEnd w:id="11"/>
    </w:p>
    <w:p w14:paraId="201831E7" w14:textId="77777777" w:rsidR="00B23904" w:rsidRPr="00730F60" w:rsidRDefault="00BE5CDF" w:rsidP="000F4EF0">
      <w:pPr>
        <w:ind w:left="720"/>
        <w:contextualSpacing/>
        <w:rPr>
          <w:rFonts w:ascii="Arial" w:hAnsi="Arial" w:cs="Arial"/>
          <w:sz w:val="20"/>
          <w:szCs w:val="20"/>
        </w:rPr>
      </w:pPr>
      <w:r w:rsidRPr="00730F60">
        <w:rPr>
          <w:rFonts w:ascii="Arial" w:hAnsi="Arial" w:cs="Arial"/>
          <w:sz w:val="18"/>
          <w:szCs w:val="18"/>
        </w:rPr>
        <w:t>Reference: Appendix 19 Patient information on Tamiflu® (oseltamivir)</w:t>
      </w:r>
      <w:r w:rsidRPr="00730F60">
        <w:rPr>
          <w:rFonts w:ascii="Arial" w:hAnsi="Arial" w:cs="Arial"/>
          <w:b/>
          <w:sz w:val="18"/>
          <w:szCs w:val="18"/>
        </w:rPr>
        <w:t xml:space="preserve"> </w:t>
      </w:r>
      <w:hyperlink r:id="rId42" w:history="1">
        <w:r w:rsidRPr="00730F60">
          <w:rPr>
            <w:rFonts w:ascii="Arial" w:hAnsi="Arial" w:cs="Arial"/>
            <w:color w:val="0000FF" w:themeColor="hyperlink"/>
            <w:sz w:val="18"/>
            <w:szCs w:val="18"/>
            <w:u w:val="single"/>
          </w:rPr>
          <w:t>CDNA influenza guidelines 2017</w:t>
        </w:r>
      </w:hyperlink>
    </w:p>
    <w:p w14:paraId="5B3F231D" w14:textId="77777777" w:rsidR="000F4EF0" w:rsidRPr="00730F60" w:rsidRDefault="000F4EF0" w:rsidP="000F4EF0">
      <w:pPr>
        <w:ind w:left="720"/>
        <w:contextualSpacing/>
        <w:rPr>
          <w:rFonts w:ascii="Arial" w:hAnsi="Arial" w:cs="Arial"/>
          <w:sz w:val="20"/>
          <w:szCs w:val="20"/>
        </w:rPr>
      </w:pPr>
    </w:p>
    <w:p w14:paraId="2032FDB8" w14:textId="77777777" w:rsidR="00BE5CDF" w:rsidRPr="00730F60" w:rsidRDefault="00BE5CDF" w:rsidP="00BE5CDF">
      <w:pPr>
        <w:rPr>
          <w:rFonts w:ascii="Arial" w:hAnsi="Arial" w:cs="Arial"/>
          <w:b/>
          <w:sz w:val="32"/>
          <w:szCs w:val="32"/>
        </w:rPr>
      </w:pPr>
      <w:r w:rsidRPr="00730F60">
        <w:rPr>
          <w:rFonts w:ascii="Arial" w:hAnsi="Arial" w:cs="Arial"/>
          <w:b/>
          <w:sz w:val="32"/>
          <w:szCs w:val="32"/>
        </w:rPr>
        <w:t>Maintaining stock levels of relevant consumables</w:t>
      </w:r>
    </w:p>
    <w:p w14:paraId="5F3C4679" w14:textId="77777777" w:rsidR="00BE5CDF" w:rsidRPr="00730F60" w:rsidRDefault="00BE5CDF" w:rsidP="00BE5CDF">
      <w:pPr>
        <w:rPr>
          <w:rFonts w:ascii="Arial" w:hAnsi="Arial" w:cs="Arial"/>
          <w:sz w:val="20"/>
          <w:szCs w:val="20"/>
        </w:rPr>
      </w:pPr>
      <w:r w:rsidRPr="00730F60">
        <w:rPr>
          <w:rFonts w:ascii="Arial" w:hAnsi="Arial" w:cs="Arial"/>
          <w:sz w:val="20"/>
          <w:szCs w:val="20"/>
        </w:rPr>
        <w:t>The facility will ensure that adequate stock of consumables that are required to implement infection control measures will be maintained</w:t>
      </w:r>
      <w:r w:rsidR="00DC5A8D" w:rsidRPr="00730F60">
        <w:rPr>
          <w:rFonts w:ascii="Arial" w:hAnsi="Arial" w:cs="Arial"/>
          <w:sz w:val="20"/>
          <w:szCs w:val="20"/>
        </w:rPr>
        <w:t xml:space="preserve"> for the duration of an influenza outbreak response</w:t>
      </w:r>
      <w:r w:rsidRPr="00730F60">
        <w:rPr>
          <w:rFonts w:ascii="Arial" w:hAnsi="Arial" w:cs="Arial"/>
          <w:sz w:val="20"/>
          <w:szCs w:val="20"/>
        </w:rPr>
        <w:t>:</w:t>
      </w:r>
    </w:p>
    <w:p w14:paraId="26686680" w14:textId="77777777" w:rsidR="00BE5CDF" w:rsidRPr="00730F60" w:rsidRDefault="00BE5CDF" w:rsidP="00BE5CDF">
      <w:pPr>
        <w:numPr>
          <w:ilvl w:val="0"/>
          <w:numId w:val="40"/>
        </w:numPr>
        <w:contextualSpacing/>
        <w:rPr>
          <w:rFonts w:ascii="Arial" w:hAnsi="Arial" w:cs="Arial"/>
          <w:sz w:val="20"/>
          <w:szCs w:val="20"/>
        </w:rPr>
      </w:pPr>
      <w:r w:rsidRPr="00730F60">
        <w:rPr>
          <w:rFonts w:ascii="Arial" w:hAnsi="Arial" w:cs="Arial"/>
          <w:i/>
          <w:sz w:val="20"/>
          <w:szCs w:val="20"/>
        </w:rPr>
        <w:t>(Insert facility position/s)</w:t>
      </w:r>
      <w:r w:rsidRPr="00730F60">
        <w:rPr>
          <w:rFonts w:ascii="Arial" w:hAnsi="Arial" w:cs="Arial"/>
          <w:sz w:val="20"/>
          <w:szCs w:val="20"/>
        </w:rPr>
        <w:t xml:space="preserve"> will be responsible for monitoring and maintaining adequate stock levels leading up to the influenza season and during an outbreak response</w:t>
      </w:r>
    </w:p>
    <w:p w14:paraId="0E310E7A" w14:textId="77777777" w:rsidR="00BE5CDF" w:rsidRPr="00730F60" w:rsidRDefault="00DA2314" w:rsidP="00BE5CDF">
      <w:pPr>
        <w:numPr>
          <w:ilvl w:val="0"/>
          <w:numId w:val="40"/>
        </w:numPr>
        <w:contextualSpacing/>
        <w:rPr>
          <w:rFonts w:ascii="Arial" w:hAnsi="Arial" w:cs="Arial"/>
          <w:sz w:val="20"/>
          <w:szCs w:val="20"/>
        </w:rPr>
      </w:pPr>
      <w:r w:rsidRPr="00730F60">
        <w:rPr>
          <w:rFonts w:ascii="Arial" w:hAnsi="Arial" w:cs="Arial"/>
          <w:sz w:val="20"/>
          <w:szCs w:val="20"/>
        </w:rPr>
        <w:t>Relevant consumables</w:t>
      </w:r>
      <w:r w:rsidR="00BE5CDF" w:rsidRPr="00730F60">
        <w:rPr>
          <w:rFonts w:ascii="Arial" w:hAnsi="Arial" w:cs="Arial"/>
          <w:sz w:val="20"/>
          <w:szCs w:val="20"/>
        </w:rPr>
        <w:t xml:space="preserve"> include:</w:t>
      </w:r>
    </w:p>
    <w:p w14:paraId="0B0506DC" w14:textId="77777777" w:rsidR="004240C3" w:rsidRPr="00730F60" w:rsidRDefault="004240C3" w:rsidP="004240C3">
      <w:pPr>
        <w:ind w:left="720"/>
        <w:contextualSpacing/>
        <w:rPr>
          <w:rFonts w:ascii="Arial" w:hAnsi="Arial" w:cs="Arial"/>
          <w:i/>
          <w:sz w:val="20"/>
          <w:szCs w:val="20"/>
        </w:rPr>
      </w:pPr>
      <w:r w:rsidRPr="00730F60">
        <w:rPr>
          <w:rFonts w:ascii="Arial" w:hAnsi="Arial" w:cs="Arial"/>
          <w:i/>
          <w:sz w:val="20"/>
          <w:szCs w:val="20"/>
        </w:rPr>
        <w:t>(You may wish to include product names/codes)</w:t>
      </w:r>
    </w:p>
    <w:p w14:paraId="5AE4E3A9" w14:textId="77777777" w:rsidR="00BE5CDF" w:rsidRPr="00730F60" w:rsidRDefault="00295E7A" w:rsidP="00BE5CDF">
      <w:pPr>
        <w:numPr>
          <w:ilvl w:val="0"/>
          <w:numId w:val="25"/>
        </w:numPr>
        <w:contextualSpacing/>
        <w:rPr>
          <w:rFonts w:ascii="Arial" w:hAnsi="Arial" w:cs="Arial"/>
          <w:sz w:val="20"/>
          <w:szCs w:val="20"/>
        </w:rPr>
      </w:pPr>
      <w:r w:rsidRPr="00730F60">
        <w:rPr>
          <w:rFonts w:ascii="Arial" w:hAnsi="Arial" w:cs="Arial"/>
          <w:sz w:val="20"/>
          <w:szCs w:val="20"/>
        </w:rPr>
        <w:t>Latex and powder-free</w:t>
      </w:r>
      <w:r w:rsidR="00BE5CDF" w:rsidRPr="00730F60">
        <w:rPr>
          <w:rFonts w:ascii="Arial" w:hAnsi="Arial" w:cs="Arial"/>
          <w:sz w:val="20"/>
          <w:szCs w:val="20"/>
        </w:rPr>
        <w:t xml:space="preserve"> disposable gloves (small, medium, large sizes)</w:t>
      </w:r>
    </w:p>
    <w:p w14:paraId="19FEBE03"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lastRenderedPageBreak/>
        <w:t>Disposable plastic aprons</w:t>
      </w:r>
    </w:p>
    <w:p w14:paraId="5CCC36FB"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Surgical masks (</w:t>
      </w:r>
      <w:r w:rsidR="000C6DF8" w:rsidRPr="00730F60">
        <w:rPr>
          <w:rFonts w:ascii="Arial" w:hAnsi="Arial" w:cs="Arial"/>
          <w:i/>
          <w:sz w:val="20"/>
          <w:szCs w:val="20"/>
        </w:rPr>
        <w:t>include various sizes, if available</w:t>
      </w:r>
      <w:r w:rsidRPr="00730F60">
        <w:rPr>
          <w:rFonts w:ascii="Arial" w:hAnsi="Arial" w:cs="Arial"/>
          <w:sz w:val="20"/>
          <w:szCs w:val="20"/>
        </w:rPr>
        <w:t>)</w:t>
      </w:r>
    </w:p>
    <w:p w14:paraId="21661660" w14:textId="77777777" w:rsidR="009A3733" w:rsidRPr="00730F60" w:rsidRDefault="009A3733" w:rsidP="00BE5CDF">
      <w:pPr>
        <w:numPr>
          <w:ilvl w:val="0"/>
          <w:numId w:val="25"/>
        </w:numPr>
        <w:contextualSpacing/>
        <w:rPr>
          <w:rFonts w:ascii="Arial" w:hAnsi="Arial" w:cs="Arial"/>
          <w:sz w:val="20"/>
          <w:szCs w:val="20"/>
        </w:rPr>
      </w:pPr>
      <w:r w:rsidRPr="00730F60">
        <w:rPr>
          <w:rFonts w:ascii="Arial" w:hAnsi="Arial" w:cs="Arial"/>
          <w:sz w:val="20"/>
          <w:szCs w:val="20"/>
        </w:rPr>
        <w:t>P2/N95 masks (</w:t>
      </w:r>
      <w:r w:rsidRPr="00CB3FE1">
        <w:rPr>
          <w:rFonts w:ascii="Arial" w:hAnsi="Arial" w:cs="Arial"/>
          <w:sz w:val="20"/>
          <w:szCs w:val="20"/>
          <w:highlight w:val="yellow"/>
        </w:rPr>
        <w:t xml:space="preserve">for use </w:t>
      </w:r>
      <w:r w:rsidR="00CB3FE1" w:rsidRPr="00CB3FE1">
        <w:rPr>
          <w:rFonts w:ascii="Arial" w:hAnsi="Arial" w:cs="Arial"/>
          <w:sz w:val="20"/>
          <w:szCs w:val="20"/>
          <w:highlight w:val="yellow"/>
        </w:rPr>
        <w:t>during aerosol-generating procedures</w:t>
      </w:r>
      <w:r w:rsidRPr="00730F60">
        <w:rPr>
          <w:rFonts w:ascii="Arial" w:hAnsi="Arial" w:cs="Arial"/>
          <w:sz w:val="20"/>
          <w:szCs w:val="20"/>
        </w:rPr>
        <w:t>)</w:t>
      </w:r>
    </w:p>
    <w:p w14:paraId="64751686"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 xml:space="preserve">Eyewear/ goggles </w:t>
      </w:r>
      <w:r w:rsidR="001368BD" w:rsidRPr="001368BD">
        <w:rPr>
          <w:rFonts w:ascii="Arial" w:hAnsi="Arial" w:cs="Arial"/>
          <w:sz w:val="20"/>
          <w:szCs w:val="20"/>
          <w:highlight w:val="yellow"/>
        </w:rPr>
        <w:t>(disposable items are preferable)</w:t>
      </w:r>
      <w:r w:rsidR="001368BD">
        <w:rPr>
          <w:rFonts w:ascii="Arial" w:hAnsi="Arial" w:cs="Arial"/>
          <w:sz w:val="20"/>
          <w:szCs w:val="20"/>
        </w:rPr>
        <w:t xml:space="preserve"> </w:t>
      </w:r>
      <w:r w:rsidRPr="00730F60">
        <w:rPr>
          <w:rFonts w:ascii="Arial" w:hAnsi="Arial" w:cs="Arial"/>
          <w:i/>
          <w:sz w:val="20"/>
          <w:szCs w:val="20"/>
        </w:rPr>
        <w:t>(include whether disposable or reusable)</w:t>
      </w:r>
    </w:p>
    <w:p w14:paraId="7AEDEE9D"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 xml:space="preserve">Hand wash solution </w:t>
      </w:r>
    </w:p>
    <w:p w14:paraId="14E7F85F"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Disposable paper towels</w:t>
      </w:r>
    </w:p>
    <w:p w14:paraId="22300764"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 xml:space="preserve">Alcohol-based hand rub </w:t>
      </w:r>
    </w:p>
    <w:p w14:paraId="2798479E"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 xml:space="preserve">Hand moisturising cream </w:t>
      </w:r>
      <w:r w:rsidRPr="00730F60">
        <w:rPr>
          <w:rFonts w:ascii="Arial" w:hAnsi="Arial" w:cs="Arial"/>
          <w:i/>
          <w:sz w:val="20"/>
          <w:szCs w:val="20"/>
        </w:rPr>
        <w:t>(should be compatible with the facility’s hand wash and hand rub products)</w:t>
      </w:r>
    </w:p>
    <w:p w14:paraId="18004C65"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Tissues</w:t>
      </w:r>
    </w:p>
    <w:p w14:paraId="5E7F89EB"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Environmental cleaning/ disinfecting products</w:t>
      </w:r>
      <w:r w:rsidR="00AB03C5" w:rsidRPr="00730F60">
        <w:rPr>
          <w:rFonts w:ascii="Arial" w:hAnsi="Arial" w:cs="Arial"/>
          <w:i/>
          <w:sz w:val="20"/>
          <w:szCs w:val="20"/>
        </w:rPr>
        <w:t xml:space="preserve"> (e.g. detergent, disinfectant, alcohol-impregnated wipes)</w:t>
      </w:r>
    </w:p>
    <w:p w14:paraId="5DDAE44C" w14:textId="77777777" w:rsidR="00BE5CDF" w:rsidRPr="00730F60" w:rsidRDefault="00BE5CDF" w:rsidP="00BE5CDF">
      <w:pPr>
        <w:numPr>
          <w:ilvl w:val="0"/>
          <w:numId w:val="25"/>
        </w:numPr>
        <w:contextualSpacing/>
        <w:rPr>
          <w:rFonts w:ascii="Arial" w:hAnsi="Arial" w:cs="Arial"/>
          <w:sz w:val="20"/>
          <w:szCs w:val="20"/>
        </w:rPr>
      </w:pPr>
      <w:r w:rsidRPr="00730F60">
        <w:rPr>
          <w:rFonts w:ascii="Arial" w:hAnsi="Arial" w:cs="Arial"/>
          <w:sz w:val="20"/>
          <w:szCs w:val="20"/>
        </w:rPr>
        <w:t>Bin liners</w:t>
      </w:r>
    </w:p>
    <w:p w14:paraId="31750EFA" w14:textId="77777777" w:rsidR="003F0B72" w:rsidRPr="00730F60" w:rsidRDefault="00BE5CDF" w:rsidP="003F0B72">
      <w:pPr>
        <w:numPr>
          <w:ilvl w:val="0"/>
          <w:numId w:val="25"/>
        </w:numPr>
        <w:contextualSpacing/>
        <w:rPr>
          <w:rFonts w:ascii="Arial" w:hAnsi="Arial" w:cs="Arial"/>
          <w:i/>
          <w:sz w:val="20"/>
          <w:szCs w:val="20"/>
        </w:rPr>
      </w:pPr>
      <w:r w:rsidRPr="00730F60">
        <w:rPr>
          <w:rFonts w:ascii="Arial" w:hAnsi="Arial" w:cs="Arial"/>
          <w:i/>
          <w:sz w:val="20"/>
          <w:szCs w:val="20"/>
        </w:rPr>
        <w:t>Insert additional consumables as identified by the facility</w:t>
      </w:r>
    </w:p>
    <w:p w14:paraId="72CC5EB7" w14:textId="77777777" w:rsidR="003F0B72" w:rsidRPr="00730F60" w:rsidRDefault="003F0B72" w:rsidP="000C6DF8">
      <w:pPr>
        <w:pStyle w:val="ListParagraph"/>
        <w:numPr>
          <w:ilvl w:val="0"/>
          <w:numId w:val="45"/>
        </w:numPr>
      </w:pPr>
      <w:r w:rsidRPr="00730F60">
        <w:t xml:space="preserve">Prior to the influenza season, stockpiles of </w:t>
      </w:r>
      <w:r w:rsidRPr="00730F60">
        <w:rPr>
          <w:i/>
        </w:rPr>
        <w:t>(insert which consumables)</w:t>
      </w:r>
      <w:r w:rsidRPr="00730F60">
        <w:t xml:space="preserve"> will be stored </w:t>
      </w:r>
      <w:r w:rsidRPr="00730F60">
        <w:rPr>
          <w:i/>
        </w:rPr>
        <w:t xml:space="preserve">(insert </w:t>
      </w:r>
      <w:r w:rsidRPr="00730F60">
        <w:t>location</w:t>
      </w:r>
      <w:r w:rsidR="006F7D81" w:rsidRPr="00730F60">
        <w:t>/s within the facility</w:t>
      </w:r>
      <w:r w:rsidRPr="00730F60">
        <w:t>)</w:t>
      </w:r>
    </w:p>
    <w:p w14:paraId="255A80C7" w14:textId="77777777" w:rsidR="003F0B72" w:rsidRPr="00730F60" w:rsidRDefault="003F0B72" w:rsidP="003F0B72">
      <w:pPr>
        <w:pStyle w:val="ListParagraph"/>
        <w:numPr>
          <w:ilvl w:val="0"/>
          <w:numId w:val="43"/>
        </w:numPr>
        <w:rPr>
          <w:i/>
        </w:rPr>
      </w:pPr>
      <w:r w:rsidRPr="00730F60">
        <w:rPr>
          <w:i/>
        </w:rPr>
        <w:t>If applicable, include how the stockpiles can be accessed</w:t>
      </w:r>
      <w:r w:rsidR="00BD4751" w:rsidRPr="00730F60">
        <w:rPr>
          <w:i/>
        </w:rPr>
        <w:t xml:space="preserve"> during and after hours</w:t>
      </w:r>
      <w:r w:rsidRPr="00730F60">
        <w:rPr>
          <w:i/>
        </w:rPr>
        <w:t>.</w:t>
      </w:r>
    </w:p>
    <w:p w14:paraId="1C0B1428" w14:textId="77777777" w:rsidR="00BE5CDF" w:rsidRPr="00730F60" w:rsidRDefault="00BE5CDF" w:rsidP="00BE5CDF">
      <w:pPr>
        <w:rPr>
          <w:rFonts w:ascii="Arial" w:hAnsi="Arial" w:cs="Arial"/>
          <w:b/>
          <w:sz w:val="32"/>
          <w:szCs w:val="32"/>
        </w:rPr>
      </w:pPr>
      <w:r w:rsidRPr="00730F60">
        <w:rPr>
          <w:rFonts w:ascii="Arial" w:hAnsi="Arial" w:cs="Arial"/>
          <w:b/>
          <w:sz w:val="32"/>
          <w:szCs w:val="32"/>
        </w:rPr>
        <w:t>Review of the plan</w:t>
      </w:r>
    </w:p>
    <w:p w14:paraId="70110F68" w14:textId="77777777" w:rsidR="00BE5CDF" w:rsidRPr="00730F60" w:rsidRDefault="00BE5CDF" w:rsidP="00BE5CDF">
      <w:pPr>
        <w:rPr>
          <w:rFonts w:ascii="Arial" w:hAnsi="Arial" w:cs="Arial"/>
          <w:sz w:val="20"/>
          <w:szCs w:val="20"/>
        </w:rPr>
      </w:pPr>
      <w:r w:rsidRPr="00730F60">
        <w:rPr>
          <w:rFonts w:ascii="Arial" w:hAnsi="Arial" w:cs="Arial"/>
          <w:sz w:val="20"/>
          <w:szCs w:val="20"/>
        </w:rPr>
        <w:t>The influenza outbreak management plan will be reviewed:</w:t>
      </w:r>
    </w:p>
    <w:p w14:paraId="5988F08E" w14:textId="77777777" w:rsidR="00BE5CDF" w:rsidRPr="00730F60" w:rsidRDefault="00BE5CDF" w:rsidP="00BE5CDF">
      <w:pPr>
        <w:numPr>
          <w:ilvl w:val="0"/>
          <w:numId w:val="41"/>
        </w:numPr>
        <w:contextualSpacing/>
        <w:rPr>
          <w:rFonts w:ascii="Arial" w:hAnsi="Arial" w:cs="Arial"/>
          <w:sz w:val="20"/>
          <w:szCs w:val="20"/>
        </w:rPr>
      </w:pPr>
      <w:r w:rsidRPr="00730F60">
        <w:rPr>
          <w:rFonts w:ascii="Arial" w:hAnsi="Arial" w:cs="Arial"/>
          <w:b/>
          <w:sz w:val="20"/>
          <w:szCs w:val="20"/>
        </w:rPr>
        <w:t>Annually</w:t>
      </w:r>
      <w:r w:rsidRPr="00730F60">
        <w:rPr>
          <w:rFonts w:ascii="Arial" w:hAnsi="Arial" w:cs="Arial"/>
          <w:sz w:val="20"/>
          <w:szCs w:val="20"/>
        </w:rPr>
        <w:t>: prior to the influenza season</w:t>
      </w:r>
    </w:p>
    <w:p w14:paraId="75816773" w14:textId="77777777" w:rsidR="00BE5CDF" w:rsidRPr="00730F60" w:rsidRDefault="00BE5CDF" w:rsidP="00BE5CDF">
      <w:pPr>
        <w:numPr>
          <w:ilvl w:val="0"/>
          <w:numId w:val="41"/>
        </w:numPr>
        <w:contextualSpacing/>
        <w:rPr>
          <w:rFonts w:ascii="Arial" w:hAnsi="Arial" w:cs="Arial"/>
          <w:sz w:val="20"/>
          <w:szCs w:val="20"/>
        </w:rPr>
      </w:pPr>
      <w:r w:rsidRPr="00730F60">
        <w:rPr>
          <w:rFonts w:ascii="Arial" w:hAnsi="Arial" w:cs="Arial"/>
          <w:b/>
          <w:sz w:val="20"/>
          <w:szCs w:val="20"/>
        </w:rPr>
        <w:t>After activation</w:t>
      </w:r>
      <w:r w:rsidRPr="00730F60">
        <w:rPr>
          <w:rFonts w:ascii="Arial" w:hAnsi="Arial" w:cs="Arial"/>
          <w:sz w:val="20"/>
          <w:szCs w:val="20"/>
        </w:rPr>
        <w:t>: to incorporate learnings to improve future responses</w:t>
      </w:r>
    </w:p>
    <w:p w14:paraId="006AAE40" w14:textId="77777777" w:rsidR="00017848" w:rsidRPr="00730F60" w:rsidRDefault="00017848" w:rsidP="00017848">
      <w:pPr>
        <w:contextualSpacing/>
        <w:rPr>
          <w:rFonts w:ascii="Arial" w:hAnsi="Arial" w:cs="Arial"/>
          <w:sz w:val="20"/>
          <w:szCs w:val="20"/>
        </w:rPr>
      </w:pPr>
    </w:p>
    <w:p w14:paraId="17AB9050" w14:textId="77777777" w:rsidR="00BE5CDF" w:rsidRPr="00730F60" w:rsidRDefault="00BE5CDF" w:rsidP="00BE5CDF">
      <w:pPr>
        <w:rPr>
          <w:rFonts w:ascii="Arial" w:hAnsi="Arial" w:cs="Arial"/>
          <w:sz w:val="20"/>
          <w:szCs w:val="20"/>
        </w:rPr>
      </w:pPr>
      <w:r w:rsidRPr="00730F60">
        <w:rPr>
          <w:rFonts w:ascii="Arial" w:hAnsi="Arial" w:cs="Arial"/>
          <w:sz w:val="20"/>
          <w:szCs w:val="20"/>
        </w:rPr>
        <w:t>Following an outbreak response being declared over, particularly following prolonged outbreaks:</w:t>
      </w:r>
    </w:p>
    <w:p w14:paraId="2BCC1658" w14:textId="77777777" w:rsidR="00BE5CDF" w:rsidRPr="00730F60" w:rsidRDefault="00BE5CDF" w:rsidP="00BE5CDF">
      <w:pPr>
        <w:numPr>
          <w:ilvl w:val="0"/>
          <w:numId w:val="42"/>
        </w:numPr>
        <w:contextualSpacing/>
        <w:rPr>
          <w:rFonts w:ascii="Arial" w:hAnsi="Arial" w:cs="Arial"/>
          <w:sz w:val="20"/>
          <w:szCs w:val="20"/>
        </w:rPr>
      </w:pPr>
      <w:r w:rsidRPr="00730F60">
        <w:rPr>
          <w:rFonts w:ascii="Arial" w:hAnsi="Arial" w:cs="Arial"/>
          <w:sz w:val="20"/>
          <w:szCs w:val="20"/>
        </w:rPr>
        <w:t>Staff debriefs will be held to identify what worked well and what didn’t</w:t>
      </w:r>
    </w:p>
    <w:p w14:paraId="4F8205AC" w14:textId="77777777" w:rsidR="00BE5CDF" w:rsidRPr="00730F60" w:rsidRDefault="00BE5CDF" w:rsidP="00BE5CDF">
      <w:pPr>
        <w:numPr>
          <w:ilvl w:val="0"/>
          <w:numId w:val="42"/>
        </w:numPr>
        <w:contextualSpacing/>
        <w:rPr>
          <w:rFonts w:ascii="Arial" w:hAnsi="Arial" w:cs="Arial"/>
          <w:sz w:val="20"/>
          <w:szCs w:val="20"/>
        </w:rPr>
      </w:pPr>
      <w:r w:rsidRPr="00730F60">
        <w:rPr>
          <w:rFonts w:ascii="Arial" w:hAnsi="Arial" w:cs="Arial"/>
          <w:sz w:val="20"/>
          <w:szCs w:val="20"/>
        </w:rPr>
        <w:t>Recommendations will be developed from the debriefs</w:t>
      </w:r>
    </w:p>
    <w:p w14:paraId="4A20758E" w14:textId="77777777" w:rsidR="00BE5CDF" w:rsidRPr="00730F60" w:rsidRDefault="00BE5CDF" w:rsidP="00BE5CDF">
      <w:pPr>
        <w:numPr>
          <w:ilvl w:val="0"/>
          <w:numId w:val="42"/>
        </w:numPr>
        <w:contextualSpacing/>
        <w:rPr>
          <w:rFonts w:ascii="Arial" w:hAnsi="Arial" w:cs="Arial"/>
          <w:sz w:val="20"/>
          <w:szCs w:val="20"/>
        </w:rPr>
      </w:pPr>
      <w:r w:rsidRPr="00730F60">
        <w:rPr>
          <w:rFonts w:ascii="Arial" w:hAnsi="Arial" w:cs="Arial"/>
          <w:sz w:val="20"/>
          <w:szCs w:val="20"/>
        </w:rPr>
        <w:t>The OMT will develop strategies/ processes to address any recommendations arising from the debrief</w:t>
      </w:r>
    </w:p>
    <w:p w14:paraId="5A4AB77B" w14:textId="77777777" w:rsidR="00BE5CDF" w:rsidRPr="00730F60" w:rsidRDefault="00BE5CDF" w:rsidP="00BE5CDF">
      <w:pPr>
        <w:numPr>
          <w:ilvl w:val="0"/>
          <w:numId w:val="42"/>
        </w:numPr>
        <w:contextualSpacing/>
        <w:rPr>
          <w:rFonts w:ascii="Arial" w:hAnsi="Arial" w:cs="Arial"/>
          <w:sz w:val="20"/>
          <w:szCs w:val="20"/>
        </w:rPr>
      </w:pPr>
      <w:r w:rsidRPr="00730F60">
        <w:rPr>
          <w:rFonts w:ascii="Arial" w:hAnsi="Arial" w:cs="Arial"/>
          <w:sz w:val="20"/>
          <w:szCs w:val="20"/>
        </w:rPr>
        <w:t>The plan will be updated</w:t>
      </w:r>
    </w:p>
    <w:p w14:paraId="7F6DBCED" w14:textId="77777777" w:rsidR="00BE5CDF" w:rsidRPr="00730F60" w:rsidRDefault="00BE5CDF" w:rsidP="00BE5CDF">
      <w:pPr>
        <w:numPr>
          <w:ilvl w:val="0"/>
          <w:numId w:val="42"/>
        </w:numPr>
        <w:contextualSpacing/>
        <w:rPr>
          <w:rFonts w:ascii="Arial" w:hAnsi="Arial" w:cs="Arial"/>
          <w:sz w:val="20"/>
          <w:szCs w:val="20"/>
        </w:rPr>
      </w:pPr>
      <w:r w:rsidRPr="00730F60">
        <w:rPr>
          <w:rFonts w:ascii="Arial" w:hAnsi="Arial" w:cs="Arial"/>
          <w:sz w:val="20"/>
          <w:szCs w:val="20"/>
        </w:rPr>
        <w:t>Outcomes will be communicated to stakeholders</w:t>
      </w:r>
    </w:p>
    <w:p w14:paraId="2FF5C8BC" w14:textId="77777777" w:rsidR="00B23904" w:rsidRDefault="00B23904"/>
    <w:sectPr w:rsidR="00B23904" w:rsidSect="00B23904">
      <w:footerReference w:type="default" r:id="rId43"/>
      <w:pgSz w:w="11906" w:h="16838"/>
      <w:pgMar w:top="1135"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B016" w14:textId="77777777" w:rsidR="00730F60" w:rsidRDefault="00730F60" w:rsidP="00FF71C3">
      <w:pPr>
        <w:spacing w:after="0" w:line="240" w:lineRule="auto"/>
      </w:pPr>
      <w:r>
        <w:separator/>
      </w:r>
    </w:p>
  </w:endnote>
  <w:endnote w:type="continuationSeparator" w:id="0">
    <w:p w14:paraId="19F0177B" w14:textId="77777777" w:rsidR="00730F60" w:rsidRDefault="00730F60" w:rsidP="00FF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561516"/>
      <w:docPartObj>
        <w:docPartGallery w:val="Page Numbers (Bottom of Page)"/>
        <w:docPartUnique/>
      </w:docPartObj>
    </w:sdtPr>
    <w:sdtEndPr>
      <w:rPr>
        <w:noProof/>
      </w:rPr>
    </w:sdtEndPr>
    <w:sdtContent>
      <w:p w14:paraId="0460CE47" w14:textId="77777777" w:rsidR="00730F60" w:rsidRPr="005E17DE" w:rsidRDefault="00730F60">
        <w:pPr>
          <w:pStyle w:val="Footer"/>
          <w:jc w:val="right"/>
        </w:pPr>
        <w:r w:rsidRPr="005E17DE">
          <w:fldChar w:fldCharType="begin"/>
        </w:r>
        <w:r w:rsidRPr="005E17DE">
          <w:instrText xml:space="preserve"> PAGE   \* MERGEFORMAT </w:instrText>
        </w:r>
        <w:r w:rsidRPr="005E17DE">
          <w:fldChar w:fldCharType="separate"/>
        </w:r>
        <w:r>
          <w:rPr>
            <w:noProof/>
          </w:rPr>
          <w:t>10</w:t>
        </w:r>
        <w:r w:rsidRPr="005E17DE">
          <w:rPr>
            <w:noProof/>
          </w:rPr>
          <w:fldChar w:fldCharType="end"/>
        </w:r>
      </w:p>
    </w:sdtContent>
  </w:sdt>
  <w:p w14:paraId="10D63105" w14:textId="77777777" w:rsidR="00730F60" w:rsidRPr="00FF71C3" w:rsidRDefault="00730F60">
    <w:pPr>
      <w:pStyle w:val="Footer"/>
      <w:rPr>
        <w:sz w:val="16"/>
        <w:szCs w:val="16"/>
      </w:rPr>
    </w:pPr>
    <w:r w:rsidRPr="00FF71C3">
      <w:rPr>
        <w:i/>
        <w:sz w:val="16"/>
        <w:szCs w:val="16"/>
      </w:rPr>
      <w:t>(Insert facility name)</w:t>
    </w:r>
    <w:r w:rsidRPr="00FF71C3">
      <w:rPr>
        <w:sz w:val="16"/>
        <w:szCs w:val="16"/>
      </w:rPr>
      <w:t xml:space="preserve"> Influenza outbreak management plan </w:t>
    </w:r>
    <w:r w:rsidRPr="00FF71C3">
      <w:rPr>
        <w:i/>
        <w:sz w:val="16"/>
        <w:szCs w:val="16"/>
      </w:rPr>
      <w:t xml:space="preserve">(insert version) (insert date </w:t>
    </w:r>
    <w:r>
      <w:rPr>
        <w:i/>
        <w:sz w:val="16"/>
        <w:szCs w:val="16"/>
      </w:rPr>
      <w:t xml:space="preserve">of </w:t>
    </w:r>
    <w:r w:rsidRPr="00FF71C3">
      <w:rPr>
        <w:i/>
        <w:sz w:val="16"/>
        <w:szCs w:val="16"/>
      </w:rPr>
      <w:t>endorse</w:t>
    </w:r>
    <w:r>
      <w:rPr>
        <w:i/>
        <w:sz w:val="16"/>
        <w:szCs w:val="16"/>
      </w:rPr>
      <w:t>ment</w:t>
    </w:r>
    <w:r w:rsidRPr="00FF71C3">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3B47" w14:textId="77777777" w:rsidR="00730F60" w:rsidRDefault="00730F60" w:rsidP="00FF71C3">
      <w:pPr>
        <w:spacing w:after="0" w:line="240" w:lineRule="auto"/>
      </w:pPr>
      <w:r>
        <w:separator/>
      </w:r>
    </w:p>
  </w:footnote>
  <w:footnote w:type="continuationSeparator" w:id="0">
    <w:p w14:paraId="56A5B795" w14:textId="77777777" w:rsidR="00730F60" w:rsidRDefault="00730F60" w:rsidP="00FF7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BFF"/>
    <w:multiLevelType w:val="hybridMultilevel"/>
    <w:tmpl w:val="462A4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10830"/>
    <w:multiLevelType w:val="hybridMultilevel"/>
    <w:tmpl w:val="75DCE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814DA"/>
    <w:multiLevelType w:val="hybridMultilevel"/>
    <w:tmpl w:val="62F4ADEE"/>
    <w:lvl w:ilvl="0" w:tplc="634234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C5C21"/>
    <w:multiLevelType w:val="hybridMultilevel"/>
    <w:tmpl w:val="4036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57A1F"/>
    <w:multiLevelType w:val="hybridMultilevel"/>
    <w:tmpl w:val="87F2C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D2614"/>
    <w:multiLevelType w:val="hybridMultilevel"/>
    <w:tmpl w:val="EBB8806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6" w15:restartNumberingAfterBreak="0">
    <w:nsid w:val="0C6405F2"/>
    <w:multiLevelType w:val="hybridMultilevel"/>
    <w:tmpl w:val="3F260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3277D"/>
    <w:multiLevelType w:val="hybridMultilevel"/>
    <w:tmpl w:val="321A5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70EAE"/>
    <w:multiLevelType w:val="hybridMultilevel"/>
    <w:tmpl w:val="C794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E0278D"/>
    <w:multiLevelType w:val="hybridMultilevel"/>
    <w:tmpl w:val="C530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C53D4"/>
    <w:multiLevelType w:val="hybridMultilevel"/>
    <w:tmpl w:val="58563770"/>
    <w:lvl w:ilvl="0" w:tplc="6342341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6544D19"/>
    <w:multiLevelType w:val="hybridMultilevel"/>
    <w:tmpl w:val="E9225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320A10"/>
    <w:multiLevelType w:val="hybridMultilevel"/>
    <w:tmpl w:val="65E6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901846"/>
    <w:multiLevelType w:val="hybridMultilevel"/>
    <w:tmpl w:val="F12C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983B85"/>
    <w:multiLevelType w:val="hybridMultilevel"/>
    <w:tmpl w:val="3894E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AE5391"/>
    <w:multiLevelType w:val="hybridMultilevel"/>
    <w:tmpl w:val="2BAE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5C6EC7"/>
    <w:multiLevelType w:val="hybridMultilevel"/>
    <w:tmpl w:val="41F27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4354D3"/>
    <w:multiLevelType w:val="hybridMultilevel"/>
    <w:tmpl w:val="24460B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64900EF"/>
    <w:multiLevelType w:val="hybridMultilevel"/>
    <w:tmpl w:val="0CDC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751F5A"/>
    <w:multiLevelType w:val="hybridMultilevel"/>
    <w:tmpl w:val="5792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1224D7"/>
    <w:multiLevelType w:val="hybridMultilevel"/>
    <w:tmpl w:val="870EC7EA"/>
    <w:lvl w:ilvl="0" w:tplc="B7B429A2">
      <w:numFmt w:val="bullet"/>
      <w:lvlText w:val="-"/>
      <w:lvlJc w:val="left"/>
      <w:pPr>
        <w:ind w:left="1140" w:hanging="360"/>
      </w:pPr>
      <w:rPr>
        <w:rFonts w:ascii="Arial" w:eastAsiaTheme="minorHAnsi"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1" w15:restartNumberingAfterBreak="0">
    <w:nsid w:val="31780F45"/>
    <w:multiLevelType w:val="hybridMultilevel"/>
    <w:tmpl w:val="EE32BB1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15:restartNumberingAfterBreak="0">
    <w:nsid w:val="36313CF6"/>
    <w:multiLevelType w:val="hybridMultilevel"/>
    <w:tmpl w:val="DBD65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B24029"/>
    <w:multiLevelType w:val="hybridMultilevel"/>
    <w:tmpl w:val="F5823E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39484E53"/>
    <w:multiLevelType w:val="hybridMultilevel"/>
    <w:tmpl w:val="F2EC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A24D71"/>
    <w:multiLevelType w:val="hybridMultilevel"/>
    <w:tmpl w:val="52A2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A66561"/>
    <w:multiLevelType w:val="hybridMultilevel"/>
    <w:tmpl w:val="FEE8A486"/>
    <w:lvl w:ilvl="0" w:tplc="84900ABA">
      <w:start w:val="4"/>
      <w:numFmt w:val="bullet"/>
      <w:lvlText w:val="-"/>
      <w:lvlJc w:val="left"/>
      <w:pPr>
        <w:ind w:left="768" w:hanging="360"/>
      </w:pPr>
      <w:rPr>
        <w:rFonts w:ascii="Arial" w:eastAsiaTheme="minorHAnsi" w:hAnsi="Arial" w:cs="Arial" w:hint="default"/>
        <w:color w:val="0000FF" w:themeColor="hyperlink"/>
        <w:u w:val="single"/>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39D42BCF"/>
    <w:multiLevelType w:val="hybridMultilevel"/>
    <w:tmpl w:val="CEAC2D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3A20249A"/>
    <w:multiLevelType w:val="hybridMultilevel"/>
    <w:tmpl w:val="BBB22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BA25CC"/>
    <w:multiLevelType w:val="hybridMultilevel"/>
    <w:tmpl w:val="FEDCE642"/>
    <w:lvl w:ilvl="0" w:tplc="84900ABA">
      <w:start w:val="4"/>
      <w:numFmt w:val="bullet"/>
      <w:lvlText w:val="-"/>
      <w:lvlJc w:val="left"/>
      <w:pPr>
        <w:ind w:left="720" w:hanging="360"/>
      </w:pPr>
      <w:rPr>
        <w:rFonts w:ascii="Arial" w:eastAsiaTheme="minorHAnsi" w:hAnsi="Arial" w:cs="Arial" w:hint="default"/>
        <w:color w:val="0000FF" w:themeColor="hyperlink"/>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196722"/>
    <w:multiLevelType w:val="hybridMultilevel"/>
    <w:tmpl w:val="DC9C0B08"/>
    <w:lvl w:ilvl="0" w:tplc="0C090003">
      <w:start w:val="1"/>
      <w:numFmt w:val="bullet"/>
      <w:lvlText w:val="o"/>
      <w:lvlJc w:val="left"/>
      <w:pPr>
        <w:ind w:left="1080" w:hanging="360"/>
      </w:pPr>
      <w:rPr>
        <w:rFonts w:ascii="Courier New" w:hAnsi="Courier New" w:cs="Courier New" w:hint="default"/>
      </w:rPr>
    </w:lvl>
    <w:lvl w:ilvl="1" w:tplc="63DEC40A">
      <w:numFmt w:val="bullet"/>
      <w:lvlText w:val="-"/>
      <w:lvlJc w:val="left"/>
      <w:pPr>
        <w:ind w:left="1800" w:hanging="360"/>
      </w:pPr>
      <w:rPr>
        <w:rFonts w:ascii="Calibri" w:eastAsia="Times New Roman" w:hAnsi="Calibri" w:cs="Calibri" w:hint="default"/>
        <w:b/>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C2633DE"/>
    <w:multiLevelType w:val="hybridMultilevel"/>
    <w:tmpl w:val="D1F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0D443A7"/>
    <w:multiLevelType w:val="hybridMultilevel"/>
    <w:tmpl w:val="DC868E1A"/>
    <w:lvl w:ilvl="0" w:tplc="3F82D794">
      <w:numFmt w:val="bullet"/>
      <w:lvlText w:val="-"/>
      <w:lvlJc w:val="left"/>
      <w:pPr>
        <w:ind w:left="675" w:hanging="360"/>
      </w:pPr>
      <w:rPr>
        <w:rFonts w:ascii="Arial" w:eastAsiaTheme="minorHAnsi" w:hAnsi="Arial" w:cs="Aria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33" w15:restartNumberingAfterBreak="0">
    <w:nsid w:val="42806499"/>
    <w:multiLevelType w:val="hybridMultilevel"/>
    <w:tmpl w:val="322AC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C8740D"/>
    <w:multiLevelType w:val="hybridMultilevel"/>
    <w:tmpl w:val="E7F4259E"/>
    <w:lvl w:ilvl="0" w:tplc="84900ABA">
      <w:start w:val="4"/>
      <w:numFmt w:val="bullet"/>
      <w:lvlText w:val="-"/>
      <w:lvlJc w:val="left"/>
      <w:pPr>
        <w:ind w:left="768" w:hanging="360"/>
      </w:pPr>
      <w:rPr>
        <w:rFonts w:ascii="Arial" w:eastAsiaTheme="minorHAnsi" w:hAnsi="Arial" w:cs="Arial" w:hint="default"/>
        <w:color w:val="0000FF" w:themeColor="hyperlink"/>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852024"/>
    <w:multiLevelType w:val="hybridMultilevel"/>
    <w:tmpl w:val="8CE6EB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E280E26"/>
    <w:multiLevelType w:val="hybridMultilevel"/>
    <w:tmpl w:val="05980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A036D5"/>
    <w:multiLevelType w:val="hybridMultilevel"/>
    <w:tmpl w:val="4150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BB6B33"/>
    <w:multiLevelType w:val="hybridMultilevel"/>
    <w:tmpl w:val="BFA24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A34274"/>
    <w:multiLevelType w:val="hybridMultilevel"/>
    <w:tmpl w:val="424E1484"/>
    <w:lvl w:ilvl="0" w:tplc="9508BD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913615"/>
    <w:multiLevelType w:val="hybridMultilevel"/>
    <w:tmpl w:val="1F1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23715D"/>
    <w:multiLevelType w:val="hybridMultilevel"/>
    <w:tmpl w:val="A9BE7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2978AC"/>
    <w:multiLevelType w:val="hybridMultilevel"/>
    <w:tmpl w:val="8572E0D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43" w15:restartNumberingAfterBreak="0">
    <w:nsid w:val="6B2E0A20"/>
    <w:multiLevelType w:val="hybridMultilevel"/>
    <w:tmpl w:val="55AA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524F10"/>
    <w:multiLevelType w:val="hybridMultilevel"/>
    <w:tmpl w:val="102E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2D57E4"/>
    <w:multiLevelType w:val="hybridMultilevel"/>
    <w:tmpl w:val="0748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2D407B"/>
    <w:multiLevelType w:val="hybridMultilevel"/>
    <w:tmpl w:val="D6B22B4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1FA5708"/>
    <w:multiLevelType w:val="hybridMultilevel"/>
    <w:tmpl w:val="A260A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3B498D"/>
    <w:multiLevelType w:val="hybridMultilevel"/>
    <w:tmpl w:val="C4881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7"/>
  </w:num>
  <w:num w:numId="4">
    <w:abstractNumId w:val="45"/>
  </w:num>
  <w:num w:numId="5">
    <w:abstractNumId w:val="17"/>
  </w:num>
  <w:num w:numId="6">
    <w:abstractNumId w:val="0"/>
  </w:num>
  <w:num w:numId="7">
    <w:abstractNumId w:val="38"/>
  </w:num>
  <w:num w:numId="8">
    <w:abstractNumId w:val="40"/>
  </w:num>
  <w:num w:numId="9">
    <w:abstractNumId w:val="16"/>
  </w:num>
  <w:num w:numId="10">
    <w:abstractNumId w:val="29"/>
  </w:num>
  <w:num w:numId="11">
    <w:abstractNumId w:val="26"/>
  </w:num>
  <w:num w:numId="12">
    <w:abstractNumId w:val="34"/>
  </w:num>
  <w:num w:numId="13">
    <w:abstractNumId w:val="7"/>
  </w:num>
  <w:num w:numId="14">
    <w:abstractNumId w:val="28"/>
  </w:num>
  <w:num w:numId="15">
    <w:abstractNumId w:val="4"/>
  </w:num>
  <w:num w:numId="16">
    <w:abstractNumId w:val="5"/>
  </w:num>
  <w:num w:numId="17">
    <w:abstractNumId w:val="31"/>
  </w:num>
  <w:num w:numId="18">
    <w:abstractNumId w:val="15"/>
  </w:num>
  <w:num w:numId="19">
    <w:abstractNumId w:val="24"/>
  </w:num>
  <w:num w:numId="20">
    <w:abstractNumId w:val="33"/>
  </w:num>
  <w:num w:numId="21">
    <w:abstractNumId w:val="18"/>
  </w:num>
  <w:num w:numId="22">
    <w:abstractNumId w:val="23"/>
  </w:num>
  <w:num w:numId="23">
    <w:abstractNumId w:val="44"/>
  </w:num>
  <w:num w:numId="24">
    <w:abstractNumId w:val="35"/>
  </w:num>
  <w:num w:numId="25">
    <w:abstractNumId w:val="10"/>
  </w:num>
  <w:num w:numId="26">
    <w:abstractNumId w:val="36"/>
  </w:num>
  <w:num w:numId="27">
    <w:abstractNumId w:val="32"/>
  </w:num>
  <w:num w:numId="28">
    <w:abstractNumId w:val="22"/>
  </w:num>
  <w:num w:numId="29">
    <w:abstractNumId w:val="8"/>
  </w:num>
  <w:num w:numId="30">
    <w:abstractNumId w:val="13"/>
  </w:num>
  <w:num w:numId="31">
    <w:abstractNumId w:val="9"/>
  </w:num>
  <w:num w:numId="32">
    <w:abstractNumId w:val="39"/>
  </w:num>
  <w:num w:numId="33">
    <w:abstractNumId w:val="48"/>
  </w:num>
  <w:num w:numId="34">
    <w:abstractNumId w:val="6"/>
  </w:num>
  <w:num w:numId="35">
    <w:abstractNumId w:val="2"/>
  </w:num>
  <w:num w:numId="36">
    <w:abstractNumId w:val="25"/>
  </w:num>
  <w:num w:numId="37">
    <w:abstractNumId w:val="42"/>
  </w:num>
  <w:num w:numId="38">
    <w:abstractNumId w:val="19"/>
  </w:num>
  <w:num w:numId="39">
    <w:abstractNumId w:val="47"/>
  </w:num>
  <w:num w:numId="40">
    <w:abstractNumId w:val="12"/>
  </w:num>
  <w:num w:numId="41">
    <w:abstractNumId w:val="11"/>
  </w:num>
  <w:num w:numId="42">
    <w:abstractNumId w:val="14"/>
  </w:num>
  <w:num w:numId="43">
    <w:abstractNumId w:val="3"/>
  </w:num>
  <w:num w:numId="44">
    <w:abstractNumId w:val="41"/>
  </w:num>
  <w:num w:numId="45">
    <w:abstractNumId w:val="43"/>
  </w:num>
  <w:num w:numId="46">
    <w:abstractNumId w:val="20"/>
  </w:num>
  <w:num w:numId="47">
    <w:abstractNumId w:val="21"/>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F"/>
    <w:rsid w:val="0001538C"/>
    <w:rsid w:val="00017848"/>
    <w:rsid w:val="00025B65"/>
    <w:rsid w:val="00026979"/>
    <w:rsid w:val="00030898"/>
    <w:rsid w:val="00033554"/>
    <w:rsid w:val="0005771E"/>
    <w:rsid w:val="000667D3"/>
    <w:rsid w:val="00084EFE"/>
    <w:rsid w:val="000A7552"/>
    <w:rsid w:val="000B6F8B"/>
    <w:rsid w:val="000C5290"/>
    <w:rsid w:val="000C6DF8"/>
    <w:rsid w:val="000E327F"/>
    <w:rsid w:val="000F4EF0"/>
    <w:rsid w:val="000F4F0D"/>
    <w:rsid w:val="00115050"/>
    <w:rsid w:val="00116B00"/>
    <w:rsid w:val="00130E0C"/>
    <w:rsid w:val="00134C1A"/>
    <w:rsid w:val="00134EB2"/>
    <w:rsid w:val="00136014"/>
    <w:rsid w:val="001368BD"/>
    <w:rsid w:val="001405F6"/>
    <w:rsid w:val="0014579B"/>
    <w:rsid w:val="00167C67"/>
    <w:rsid w:val="00177C37"/>
    <w:rsid w:val="00192EB7"/>
    <w:rsid w:val="00193E6F"/>
    <w:rsid w:val="001A6D98"/>
    <w:rsid w:val="001C26DF"/>
    <w:rsid w:val="001D6C27"/>
    <w:rsid w:val="001D7FF2"/>
    <w:rsid w:val="001E7DA4"/>
    <w:rsid w:val="001F4DCE"/>
    <w:rsid w:val="001F72B2"/>
    <w:rsid w:val="00213108"/>
    <w:rsid w:val="00214FD9"/>
    <w:rsid w:val="00216FB9"/>
    <w:rsid w:val="00221987"/>
    <w:rsid w:val="00231ACF"/>
    <w:rsid w:val="00235141"/>
    <w:rsid w:val="002472B2"/>
    <w:rsid w:val="00254EA6"/>
    <w:rsid w:val="002652DA"/>
    <w:rsid w:val="00267ED1"/>
    <w:rsid w:val="00295E7A"/>
    <w:rsid w:val="002A0DDD"/>
    <w:rsid w:val="002A6F06"/>
    <w:rsid w:val="002B6443"/>
    <w:rsid w:val="002C1518"/>
    <w:rsid w:val="002C6CBB"/>
    <w:rsid w:val="002F2CC7"/>
    <w:rsid w:val="002F35C3"/>
    <w:rsid w:val="002F6B9B"/>
    <w:rsid w:val="003001FB"/>
    <w:rsid w:val="00300DDB"/>
    <w:rsid w:val="00314044"/>
    <w:rsid w:val="00321242"/>
    <w:rsid w:val="00322F38"/>
    <w:rsid w:val="00331990"/>
    <w:rsid w:val="00332D2A"/>
    <w:rsid w:val="00334D40"/>
    <w:rsid w:val="00343D57"/>
    <w:rsid w:val="00352F2F"/>
    <w:rsid w:val="00384F80"/>
    <w:rsid w:val="00396B95"/>
    <w:rsid w:val="00397693"/>
    <w:rsid w:val="003A1B18"/>
    <w:rsid w:val="003A2142"/>
    <w:rsid w:val="003B5553"/>
    <w:rsid w:val="003E285C"/>
    <w:rsid w:val="003E7049"/>
    <w:rsid w:val="003F0B72"/>
    <w:rsid w:val="003F20BE"/>
    <w:rsid w:val="00402EAB"/>
    <w:rsid w:val="004240C3"/>
    <w:rsid w:val="004261BF"/>
    <w:rsid w:val="00426D76"/>
    <w:rsid w:val="00436D3D"/>
    <w:rsid w:val="00444CD5"/>
    <w:rsid w:val="00462733"/>
    <w:rsid w:val="004A1368"/>
    <w:rsid w:val="004A58E9"/>
    <w:rsid w:val="004B1F61"/>
    <w:rsid w:val="004B512C"/>
    <w:rsid w:val="004B7924"/>
    <w:rsid w:val="004E2DEF"/>
    <w:rsid w:val="004E706A"/>
    <w:rsid w:val="004F473A"/>
    <w:rsid w:val="00504E05"/>
    <w:rsid w:val="0051166E"/>
    <w:rsid w:val="005222BF"/>
    <w:rsid w:val="0052745D"/>
    <w:rsid w:val="00532AF7"/>
    <w:rsid w:val="00545809"/>
    <w:rsid w:val="00547036"/>
    <w:rsid w:val="00575E04"/>
    <w:rsid w:val="00576BAD"/>
    <w:rsid w:val="00576E31"/>
    <w:rsid w:val="005844FA"/>
    <w:rsid w:val="00597033"/>
    <w:rsid w:val="005B7241"/>
    <w:rsid w:val="005D0D9E"/>
    <w:rsid w:val="005D3E89"/>
    <w:rsid w:val="005E14F7"/>
    <w:rsid w:val="005E4355"/>
    <w:rsid w:val="005F3993"/>
    <w:rsid w:val="006036C4"/>
    <w:rsid w:val="00612EEE"/>
    <w:rsid w:val="00621628"/>
    <w:rsid w:val="00622066"/>
    <w:rsid w:val="006221D5"/>
    <w:rsid w:val="00622C2C"/>
    <w:rsid w:val="00623522"/>
    <w:rsid w:val="00632146"/>
    <w:rsid w:val="00637202"/>
    <w:rsid w:val="0065133F"/>
    <w:rsid w:val="00651447"/>
    <w:rsid w:val="00654D69"/>
    <w:rsid w:val="0065771A"/>
    <w:rsid w:val="00660213"/>
    <w:rsid w:val="00690433"/>
    <w:rsid w:val="006A1FB6"/>
    <w:rsid w:val="006C1467"/>
    <w:rsid w:val="006E45C0"/>
    <w:rsid w:val="006F52CB"/>
    <w:rsid w:val="006F7D81"/>
    <w:rsid w:val="007013FF"/>
    <w:rsid w:val="00711885"/>
    <w:rsid w:val="00720E38"/>
    <w:rsid w:val="00727619"/>
    <w:rsid w:val="00730F60"/>
    <w:rsid w:val="0074466F"/>
    <w:rsid w:val="007548D0"/>
    <w:rsid w:val="007559B2"/>
    <w:rsid w:val="00766175"/>
    <w:rsid w:val="00774601"/>
    <w:rsid w:val="00780DCC"/>
    <w:rsid w:val="00782AC7"/>
    <w:rsid w:val="007974A9"/>
    <w:rsid w:val="007A07F9"/>
    <w:rsid w:val="007A5856"/>
    <w:rsid w:val="007B1B64"/>
    <w:rsid w:val="007B1E46"/>
    <w:rsid w:val="007D1F4A"/>
    <w:rsid w:val="007D5BB6"/>
    <w:rsid w:val="007E2FEE"/>
    <w:rsid w:val="007E3FC2"/>
    <w:rsid w:val="007F4452"/>
    <w:rsid w:val="00800644"/>
    <w:rsid w:val="0080157F"/>
    <w:rsid w:val="008046E5"/>
    <w:rsid w:val="00806E57"/>
    <w:rsid w:val="00807B65"/>
    <w:rsid w:val="0081628D"/>
    <w:rsid w:val="0082282E"/>
    <w:rsid w:val="008344AB"/>
    <w:rsid w:val="008377AA"/>
    <w:rsid w:val="00864CAF"/>
    <w:rsid w:val="00871204"/>
    <w:rsid w:val="00873D24"/>
    <w:rsid w:val="008927CD"/>
    <w:rsid w:val="00894D6B"/>
    <w:rsid w:val="008A0378"/>
    <w:rsid w:val="008A0A51"/>
    <w:rsid w:val="008A5FB6"/>
    <w:rsid w:val="008D121D"/>
    <w:rsid w:val="008E4FB8"/>
    <w:rsid w:val="008F04EE"/>
    <w:rsid w:val="008F17B2"/>
    <w:rsid w:val="008F27A9"/>
    <w:rsid w:val="008F5966"/>
    <w:rsid w:val="009067E3"/>
    <w:rsid w:val="0093067E"/>
    <w:rsid w:val="009372DD"/>
    <w:rsid w:val="00943A5C"/>
    <w:rsid w:val="009452F1"/>
    <w:rsid w:val="00957FEA"/>
    <w:rsid w:val="00962052"/>
    <w:rsid w:val="009A3733"/>
    <w:rsid w:val="009B586D"/>
    <w:rsid w:val="009B6B72"/>
    <w:rsid w:val="009D52CA"/>
    <w:rsid w:val="009F1B24"/>
    <w:rsid w:val="00A02206"/>
    <w:rsid w:val="00A116E5"/>
    <w:rsid w:val="00A2105B"/>
    <w:rsid w:val="00A2155D"/>
    <w:rsid w:val="00A21BAB"/>
    <w:rsid w:val="00A222B7"/>
    <w:rsid w:val="00A24B9F"/>
    <w:rsid w:val="00A47CCD"/>
    <w:rsid w:val="00A519E7"/>
    <w:rsid w:val="00A51DBF"/>
    <w:rsid w:val="00A51E0B"/>
    <w:rsid w:val="00A54BE9"/>
    <w:rsid w:val="00A55625"/>
    <w:rsid w:val="00A72BA9"/>
    <w:rsid w:val="00A759EB"/>
    <w:rsid w:val="00A84D6C"/>
    <w:rsid w:val="00AA4C1D"/>
    <w:rsid w:val="00AB03C5"/>
    <w:rsid w:val="00AB2244"/>
    <w:rsid w:val="00AC201D"/>
    <w:rsid w:val="00AC377C"/>
    <w:rsid w:val="00AC53F5"/>
    <w:rsid w:val="00AC72C7"/>
    <w:rsid w:val="00AC7EA1"/>
    <w:rsid w:val="00B00AE5"/>
    <w:rsid w:val="00B02739"/>
    <w:rsid w:val="00B11157"/>
    <w:rsid w:val="00B15D99"/>
    <w:rsid w:val="00B23904"/>
    <w:rsid w:val="00B27453"/>
    <w:rsid w:val="00B344CE"/>
    <w:rsid w:val="00B56799"/>
    <w:rsid w:val="00B56914"/>
    <w:rsid w:val="00B64ED7"/>
    <w:rsid w:val="00B802C5"/>
    <w:rsid w:val="00B81486"/>
    <w:rsid w:val="00B8524F"/>
    <w:rsid w:val="00B92A1D"/>
    <w:rsid w:val="00B95854"/>
    <w:rsid w:val="00BA09D3"/>
    <w:rsid w:val="00BA57A3"/>
    <w:rsid w:val="00BB7FE7"/>
    <w:rsid w:val="00BC6E5E"/>
    <w:rsid w:val="00BD4751"/>
    <w:rsid w:val="00BD58C8"/>
    <w:rsid w:val="00BE5526"/>
    <w:rsid w:val="00BE5CDF"/>
    <w:rsid w:val="00BF169E"/>
    <w:rsid w:val="00C014FF"/>
    <w:rsid w:val="00C03CE7"/>
    <w:rsid w:val="00C11675"/>
    <w:rsid w:val="00C1606B"/>
    <w:rsid w:val="00C17969"/>
    <w:rsid w:val="00C36F50"/>
    <w:rsid w:val="00C400B3"/>
    <w:rsid w:val="00C40CC8"/>
    <w:rsid w:val="00C6728D"/>
    <w:rsid w:val="00C71937"/>
    <w:rsid w:val="00C81172"/>
    <w:rsid w:val="00CA5478"/>
    <w:rsid w:val="00CA6AED"/>
    <w:rsid w:val="00CB1476"/>
    <w:rsid w:val="00CB3FE1"/>
    <w:rsid w:val="00CD6C57"/>
    <w:rsid w:val="00CE35C8"/>
    <w:rsid w:val="00CF0FB2"/>
    <w:rsid w:val="00D055A6"/>
    <w:rsid w:val="00D072B5"/>
    <w:rsid w:val="00D12172"/>
    <w:rsid w:val="00D1413E"/>
    <w:rsid w:val="00D21CF6"/>
    <w:rsid w:val="00D22E17"/>
    <w:rsid w:val="00D5479E"/>
    <w:rsid w:val="00D60D4F"/>
    <w:rsid w:val="00D655A1"/>
    <w:rsid w:val="00D8699D"/>
    <w:rsid w:val="00D92CAD"/>
    <w:rsid w:val="00D96DC2"/>
    <w:rsid w:val="00DA2314"/>
    <w:rsid w:val="00DA4010"/>
    <w:rsid w:val="00DB130E"/>
    <w:rsid w:val="00DB1D6F"/>
    <w:rsid w:val="00DB7F0B"/>
    <w:rsid w:val="00DC5A8D"/>
    <w:rsid w:val="00DF5393"/>
    <w:rsid w:val="00DF7236"/>
    <w:rsid w:val="00E02530"/>
    <w:rsid w:val="00E03346"/>
    <w:rsid w:val="00E07A11"/>
    <w:rsid w:val="00E12E75"/>
    <w:rsid w:val="00E13C02"/>
    <w:rsid w:val="00E32013"/>
    <w:rsid w:val="00E356FB"/>
    <w:rsid w:val="00E35BDB"/>
    <w:rsid w:val="00E44689"/>
    <w:rsid w:val="00E46657"/>
    <w:rsid w:val="00E562D3"/>
    <w:rsid w:val="00E62713"/>
    <w:rsid w:val="00E66298"/>
    <w:rsid w:val="00E71574"/>
    <w:rsid w:val="00E75C49"/>
    <w:rsid w:val="00E75CBB"/>
    <w:rsid w:val="00E84C65"/>
    <w:rsid w:val="00EA2714"/>
    <w:rsid w:val="00EC434E"/>
    <w:rsid w:val="00ED1A83"/>
    <w:rsid w:val="00EE531B"/>
    <w:rsid w:val="00EF0C7D"/>
    <w:rsid w:val="00EF7055"/>
    <w:rsid w:val="00F04B66"/>
    <w:rsid w:val="00F20177"/>
    <w:rsid w:val="00F26438"/>
    <w:rsid w:val="00F30C27"/>
    <w:rsid w:val="00F32533"/>
    <w:rsid w:val="00F37FCD"/>
    <w:rsid w:val="00F61E1C"/>
    <w:rsid w:val="00F67E88"/>
    <w:rsid w:val="00F72480"/>
    <w:rsid w:val="00F82424"/>
    <w:rsid w:val="00F96169"/>
    <w:rsid w:val="00FB1FD1"/>
    <w:rsid w:val="00FC1B4E"/>
    <w:rsid w:val="00FC34C7"/>
    <w:rsid w:val="00FC5E57"/>
    <w:rsid w:val="00FD7CCF"/>
    <w:rsid w:val="00FF71C3"/>
    <w:rsid w:val="00FF7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AA5F"/>
  <w15:chartTrackingRefBased/>
  <w15:docId w15:val="{C75A2B28-1043-428A-BDD9-9C27F6FB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E5CDF"/>
  </w:style>
  <w:style w:type="paragraph" w:styleId="Header">
    <w:name w:val="header"/>
    <w:basedOn w:val="Normal"/>
    <w:link w:val="HeaderChar"/>
    <w:uiPriority w:val="99"/>
    <w:unhideWhenUsed/>
    <w:rsid w:val="00BE5CDF"/>
    <w:pPr>
      <w:tabs>
        <w:tab w:val="center" w:pos="4513"/>
        <w:tab w:val="right" w:pos="9026"/>
      </w:tabs>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BE5CDF"/>
    <w:rPr>
      <w:rFonts w:ascii="Arial" w:hAnsi="Arial" w:cs="Arial"/>
      <w:sz w:val="20"/>
      <w:szCs w:val="20"/>
    </w:rPr>
  </w:style>
  <w:style w:type="paragraph" w:styleId="Footer">
    <w:name w:val="footer"/>
    <w:basedOn w:val="Normal"/>
    <w:link w:val="FooterChar"/>
    <w:uiPriority w:val="99"/>
    <w:unhideWhenUsed/>
    <w:rsid w:val="00BE5CDF"/>
    <w:pPr>
      <w:tabs>
        <w:tab w:val="center" w:pos="4513"/>
        <w:tab w:val="right" w:pos="9026"/>
      </w:tabs>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BE5CDF"/>
    <w:rPr>
      <w:rFonts w:ascii="Arial" w:hAnsi="Arial" w:cs="Arial"/>
      <w:sz w:val="20"/>
      <w:szCs w:val="20"/>
    </w:rPr>
  </w:style>
  <w:style w:type="paragraph" w:styleId="ListParagraph">
    <w:name w:val="List Paragraph"/>
    <w:basedOn w:val="Normal"/>
    <w:uiPriority w:val="34"/>
    <w:qFormat/>
    <w:rsid w:val="00BE5CDF"/>
    <w:pPr>
      <w:ind w:left="720"/>
      <w:contextualSpacing/>
    </w:pPr>
    <w:rPr>
      <w:rFonts w:ascii="Arial" w:hAnsi="Arial" w:cs="Arial"/>
      <w:sz w:val="20"/>
      <w:szCs w:val="20"/>
    </w:rPr>
  </w:style>
  <w:style w:type="character" w:styleId="Hyperlink">
    <w:name w:val="Hyperlink"/>
    <w:basedOn w:val="DefaultParagraphFont"/>
    <w:uiPriority w:val="99"/>
    <w:unhideWhenUsed/>
    <w:rsid w:val="00BE5CDF"/>
    <w:rPr>
      <w:color w:val="0000FF" w:themeColor="hyperlink"/>
      <w:u w:val="single"/>
    </w:rPr>
  </w:style>
  <w:style w:type="character" w:styleId="UnresolvedMention">
    <w:name w:val="Unresolved Mention"/>
    <w:basedOn w:val="DefaultParagraphFont"/>
    <w:uiPriority w:val="99"/>
    <w:semiHidden/>
    <w:unhideWhenUsed/>
    <w:rsid w:val="00BE5CDF"/>
    <w:rPr>
      <w:color w:val="808080"/>
      <w:shd w:val="clear" w:color="auto" w:fill="E6E6E6"/>
    </w:rPr>
  </w:style>
  <w:style w:type="paragraph" w:styleId="BodyText">
    <w:name w:val="Body Text"/>
    <w:basedOn w:val="Normal"/>
    <w:link w:val="BodyTextChar"/>
    <w:rsid w:val="00BE5CDF"/>
    <w:pPr>
      <w:spacing w:before="120" w:after="120"/>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BE5CDF"/>
    <w:rPr>
      <w:rFonts w:ascii="Arial" w:eastAsia="Times New Roman" w:hAnsi="Arial" w:cs="Times New Roman"/>
      <w:sz w:val="20"/>
      <w:szCs w:val="24"/>
      <w:lang w:eastAsia="en-AU"/>
    </w:rPr>
  </w:style>
  <w:style w:type="table" w:styleId="TableGrid">
    <w:name w:val="Table Grid"/>
    <w:basedOn w:val="TableNormal"/>
    <w:uiPriority w:val="59"/>
    <w:rsid w:val="00BE5CD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5CDF"/>
    <w:rPr>
      <w:color w:val="800080" w:themeColor="followedHyperlink"/>
      <w:u w:val="single"/>
    </w:rPr>
  </w:style>
  <w:style w:type="paragraph" w:styleId="BalloonText">
    <w:name w:val="Balloon Text"/>
    <w:basedOn w:val="Normal"/>
    <w:link w:val="BalloonTextChar"/>
    <w:uiPriority w:val="99"/>
    <w:semiHidden/>
    <w:unhideWhenUsed/>
    <w:rsid w:val="00BE5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DF"/>
    <w:rPr>
      <w:rFonts w:ascii="Segoe UI" w:hAnsi="Segoe UI" w:cs="Segoe UI"/>
      <w:sz w:val="18"/>
      <w:szCs w:val="18"/>
    </w:rPr>
  </w:style>
  <w:style w:type="paragraph" w:customStyle="1" w:styleId="Default">
    <w:name w:val="Default"/>
    <w:rsid w:val="005458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qld.gov.au/public-health/industry-environment/care-facilities/prevention/non-influenza-respiratory-viral-illness" TargetMode="External"/><Relationship Id="rId18" Type="http://schemas.openxmlformats.org/officeDocument/2006/relationships/hyperlink" Target="http://www.health.gov.au/internet/main/publishing.nsf/Content/27BE697A7FBF5AB5CA257BF0001D3AC8/$File/RCF_Guidelines.pdf" TargetMode="External"/><Relationship Id="rId26" Type="http://schemas.openxmlformats.org/officeDocument/2006/relationships/hyperlink" Target="https://www.health.qld.gov.au/public-health/industry-environment/care-facilities/prevention/influenza-in-residential-care-facilities/" TargetMode="External"/><Relationship Id="rId39" Type="http://schemas.openxmlformats.org/officeDocument/2006/relationships/hyperlink" Target="http://www.health.gov.au/internet/main/publishing.nsf/Content/27BE697A7FBF5AB5CA257BF0001D3AC8/$File/RCF_Guidelines.pdf" TargetMode="External"/><Relationship Id="rId3" Type="http://schemas.openxmlformats.org/officeDocument/2006/relationships/customXml" Target="../customXml/item3.xml"/><Relationship Id="rId21" Type="http://schemas.openxmlformats.org/officeDocument/2006/relationships/hyperlink" Target="https://www.health.qld.gov.au/public-health/industry-environment/care-facilities/prevention/non-influenza-respiratory-viral-illness" TargetMode="External"/><Relationship Id="rId34" Type="http://schemas.openxmlformats.org/officeDocument/2006/relationships/hyperlink" Target="https://publications.qld.gov.au/dataset/translated-flu-resources" TargetMode="External"/><Relationship Id="rId42" Type="http://schemas.openxmlformats.org/officeDocument/2006/relationships/hyperlink" Target="http://www.health.gov.au/internet/main/publishing.nsf/Content/27BE697A7FBF5AB5CA257BF0001D3AC8/$File/RCF_Guidelines.pdf" TargetMode="External"/><Relationship Id="rId7" Type="http://schemas.openxmlformats.org/officeDocument/2006/relationships/webSettings" Target="webSettings.xml"/><Relationship Id="rId12" Type="http://schemas.openxmlformats.org/officeDocument/2006/relationships/hyperlink" Target="https://www.nhmrc.gov.au/guidelines-publications/d1034" TargetMode="External"/><Relationship Id="rId17" Type="http://schemas.openxmlformats.org/officeDocument/2006/relationships/hyperlink" Target="https://www1.health.gov.au/internet/main/publishing.nsf/Content/cdna-song-novel-coronavirus.htm" TargetMode="External"/><Relationship Id="rId25" Type="http://schemas.openxmlformats.org/officeDocument/2006/relationships/hyperlink" Target="https://www.health.gov.au/resources/publications/coronavirus-covid-19-flu-vaccination-poster-for-aged-care-facilities" TargetMode="External"/><Relationship Id="rId33" Type="http://schemas.openxmlformats.org/officeDocument/2006/relationships/hyperlink" Target="https://www.health.qld.gov.au/__data/assets/pdf_file/0020/444314/handwash-6steps.pdf" TargetMode="External"/><Relationship Id="rId38" Type="http://schemas.openxmlformats.org/officeDocument/2006/relationships/hyperlink" Target="http://www.health.gov.au/internet/main/publishing.nsf/Content/27BE697A7FBF5AB5CA257BF0001D3AC8/$File/RCF_Guidelines.pdf" TargetMode="External"/><Relationship Id="rId2" Type="http://schemas.openxmlformats.org/officeDocument/2006/relationships/customXml" Target="../customXml/item2.xml"/><Relationship Id="rId16" Type="http://schemas.openxmlformats.org/officeDocument/2006/relationships/hyperlink" Target="https://www1.health.gov.au/internet/main/publishing.nsf/Content/cdna-song-novel-coronavirus.htm" TargetMode="External"/><Relationship Id="rId20" Type="http://schemas.openxmlformats.org/officeDocument/2006/relationships/hyperlink" Target="http://www.health.gov.au/internet/main/publishing.nsf/Content/27BE697A7FBF5AB5CA257BF0001D3AC8/$File/RCF_Guidelines.pdf" TargetMode="External"/><Relationship Id="rId29" Type="http://schemas.openxmlformats.org/officeDocument/2006/relationships/hyperlink" Target="https://www.hha.org.au/hand-hygiene/5-moments-for-hand-hygiene" TargetMode="External"/><Relationship Id="rId41" Type="http://schemas.openxmlformats.org/officeDocument/2006/relationships/hyperlink" Target="http://www.health.gov.au/internet/main/publishing.nsf/Content/27BE697A7FBF5AB5CA257BF0001D3AC8/$File/RCF_Guidelin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mrc.govcms.gov.au/about-us/publications/australian-guidelines-prevention-and-control-infection-healthcare-2019" TargetMode="External"/><Relationship Id="rId24" Type="http://schemas.openxmlformats.org/officeDocument/2006/relationships/hyperlink" Target="https://www.health.gov.au/resources/collections/influenza" TargetMode="External"/><Relationship Id="rId32" Type="http://schemas.openxmlformats.org/officeDocument/2006/relationships/hyperlink" Target="https://www.hha.org.au/local-implementation/promotional-materials/posters" TargetMode="External"/><Relationship Id="rId37" Type="http://schemas.openxmlformats.org/officeDocument/2006/relationships/hyperlink" Target="http://www.health.gov.au/internet/main/publishing.nsf/Content/27BE697A7FBF5AB5CA257BF0001D3AC8/$File/RCF_Guidelines.pdf" TargetMode="External"/><Relationship Id="rId40" Type="http://schemas.openxmlformats.org/officeDocument/2006/relationships/hyperlink" Target="http://www.health.gov.au/internet/main/publishing.nsf/Content/27BE697A7FBF5AB5CA257BF0001D3AC8/$File/RCF_Guidelines.pdf"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1.health.gov.au/internet/main/publishing.nsf/Content/cdna-song-novel-coronavirus.htm" TargetMode="External"/><Relationship Id="rId23" Type="http://schemas.openxmlformats.org/officeDocument/2006/relationships/hyperlink" Target="http://www.health.gov.au/internet/main/publishing.nsf/Content/27BE697A7FBF5AB5CA257BF0001D3AC8/$File/RCF_Guidelines.pdf" TargetMode="External"/><Relationship Id="rId28" Type="http://schemas.openxmlformats.org/officeDocument/2006/relationships/hyperlink" Target="http://www.health.gov.au/internet/main/publishing.nsf/Content/27BE697A7FBF5AB5CA257BF0001D3AC8/$File/RCF_Guidelines.pdf" TargetMode="External"/><Relationship Id="rId36" Type="http://schemas.openxmlformats.org/officeDocument/2006/relationships/hyperlink" Target="https://nhmrc.govcms.gov.au/about-us/publications/australian-guidelines-prevention-and-control-infection-healthcare-2019" TargetMode="External"/><Relationship Id="rId10" Type="http://schemas.openxmlformats.org/officeDocument/2006/relationships/hyperlink" Target="http://www.health.gov.au/internet/main/publishing.nsf/Content/cdna-flu-guidelines.htm" TargetMode="External"/><Relationship Id="rId19" Type="http://schemas.openxmlformats.org/officeDocument/2006/relationships/hyperlink" Target="https://www1.health.gov.au/internet/main/publishing.nsf/Content/cdna-song-novel-coronavirus.htm" TargetMode="External"/><Relationship Id="rId31" Type="http://schemas.openxmlformats.org/officeDocument/2006/relationships/hyperlink" Target="https://www.hha.org.au/local-implementation/promotional-materials/poster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au/internet/main/publishing.nsf/Content/27BE697A7FBF5AB5CA257BF0001D3AC8/$File/RCF_Guidelines.pdf" TargetMode="External"/><Relationship Id="rId22" Type="http://schemas.openxmlformats.org/officeDocument/2006/relationships/hyperlink" Target="https://metronorth.health.qld.gov.au/hospitals-services/public-health-unit/cdc/aged-care-facilites" TargetMode="External"/><Relationship Id="rId27" Type="http://schemas.openxmlformats.org/officeDocument/2006/relationships/hyperlink" Target="http://www.ncirs.edu.au/provider-resources/ncirs-fact-sheets/" TargetMode="External"/><Relationship Id="rId30" Type="http://schemas.openxmlformats.org/officeDocument/2006/relationships/hyperlink" Target="https://nhmrc.govcms.gov.au/about-us/publications/australian-guidelines-prevention-and-control-infection-healthcare-2019" TargetMode="External"/><Relationship Id="rId35" Type="http://schemas.openxmlformats.org/officeDocument/2006/relationships/hyperlink" Target="https://www2.health.vic.gov.au/about/publications/policiesandguidelines/cover-your-cough-sneeze-post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EA795B3BF0A4CB12E9672E234BE5C" ma:contentTypeVersion="13" ma:contentTypeDescription="Create a new document." ma:contentTypeScope="" ma:versionID="97d89dc54729327c8a8a64b2d4162276">
  <xsd:schema xmlns:xsd="http://www.w3.org/2001/XMLSchema" xmlns:xs="http://www.w3.org/2001/XMLSchema" xmlns:p="http://schemas.microsoft.com/office/2006/metadata/properties" xmlns:ns3="16fab0e9-a7d1-4e8a-976c-0224a6f62a52" xmlns:ns4="1a82d5b8-6f80-43ba-8ff5-468baf0cd31f" targetNamespace="http://schemas.microsoft.com/office/2006/metadata/properties" ma:root="true" ma:fieldsID="712b181b5f746dd24cccd5e6b0eec75a" ns3:_="" ns4:_="">
    <xsd:import namespace="16fab0e9-a7d1-4e8a-976c-0224a6f62a52"/>
    <xsd:import namespace="1a82d5b8-6f80-43ba-8ff5-468baf0cd3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ab0e9-a7d1-4e8a-976c-0224a6f62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2d5b8-6f80-43ba-8ff5-468baf0cd3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hidden="true"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7284D-69D0-4962-85BB-9733B99E9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ab0e9-a7d1-4e8a-976c-0224a6f62a52"/>
    <ds:schemaRef ds:uri="1a82d5b8-6f80-43ba-8ff5-468baf0c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4BBA5-95DF-4345-93E8-18B47D01C2B0}">
  <ds:schemaRefs>
    <ds:schemaRef ds:uri="http://schemas.microsoft.com/sharepoint/v3/contenttype/forms"/>
  </ds:schemaRefs>
</ds:datastoreItem>
</file>

<file path=customXml/itemProps3.xml><?xml version="1.0" encoding="utf-8"?>
<ds:datastoreItem xmlns:ds="http://schemas.openxmlformats.org/officeDocument/2006/customXml" ds:itemID="{2C936854-10A7-4CCD-827C-26874613395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a82d5b8-6f80-43ba-8ff5-468baf0cd31f"/>
    <ds:schemaRef ds:uri="http://purl.org/dc/dcmitype/"/>
    <ds:schemaRef ds:uri="http://schemas.microsoft.com/office/infopath/2007/PartnerControls"/>
    <ds:schemaRef ds:uri="16fab0e9-a7d1-4e8a-976c-0224a6f62a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outbreak management plan (template)</dc:title>
  <dc:subject/>
  <dc:creator>Kim Langfeldt</dc:creator>
  <cp:keywords>Influenza, outbreak, management, plan, template</cp:keywords>
  <dc:description/>
  <cp:lastModifiedBy>Jo-Anne Sullivan</cp:lastModifiedBy>
  <cp:revision>2</cp:revision>
  <cp:lastPrinted>2018-05-29T23:31:00Z</cp:lastPrinted>
  <dcterms:created xsi:type="dcterms:W3CDTF">2020-07-09T07:13:00Z</dcterms:created>
  <dcterms:modified xsi:type="dcterms:W3CDTF">2020-07-09T07:13:00Z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0x0101002E4EA795B3BF0A4CB12E9672E234BE5C</vt:lpwstr>
  </property>
</Properties>
</file>